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10F9" w14:textId="77777777" w:rsidR="00F36084" w:rsidRDefault="00F36084" w:rsidP="0074488E">
      <w:pPr>
        <w:pStyle w:val="Encabezado"/>
        <w:rPr>
          <w:b/>
          <w:sz w:val="28"/>
          <w:szCs w:val="28"/>
          <w:lang w:val="es-ES"/>
        </w:rPr>
      </w:pPr>
    </w:p>
    <w:p w14:paraId="5D05E2FE" w14:textId="77777777" w:rsidR="00C252D2" w:rsidRPr="002A33A1" w:rsidRDefault="00C252D2" w:rsidP="00AE381C">
      <w:pPr>
        <w:pStyle w:val="Encabezado"/>
        <w:pBdr>
          <w:bottom w:val="single" w:sz="4" w:space="1" w:color="auto"/>
        </w:pBdr>
        <w:rPr>
          <w:b/>
          <w:sz w:val="24"/>
          <w:szCs w:val="24"/>
          <w:lang w:val="es-ES"/>
        </w:rPr>
      </w:pPr>
      <w:r w:rsidRPr="002A33A1">
        <w:rPr>
          <w:b/>
          <w:sz w:val="24"/>
          <w:szCs w:val="24"/>
          <w:lang w:val="es-ES"/>
        </w:rPr>
        <w:t>Condiciones generales de venta</w:t>
      </w:r>
    </w:p>
    <w:p w14:paraId="45E20F80" w14:textId="77777777" w:rsidR="004F093F" w:rsidRPr="00707858" w:rsidRDefault="004F093F" w:rsidP="008F1EA1">
      <w:pPr>
        <w:spacing w:after="0"/>
        <w:rPr>
          <w:lang w:val="es-ES"/>
        </w:rPr>
      </w:pPr>
    </w:p>
    <w:p w14:paraId="300CC9B5" w14:textId="77777777" w:rsidR="00C252D2" w:rsidRPr="00707858" w:rsidRDefault="00C252D2" w:rsidP="008F1EA1">
      <w:pPr>
        <w:rPr>
          <w:lang w:val="es-ES"/>
        </w:rPr>
        <w:sectPr w:rsidR="00C252D2" w:rsidRPr="00707858" w:rsidSect="00F3608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274" w:bottom="1417" w:left="1134" w:header="567" w:footer="708" w:gutter="0"/>
          <w:cols w:space="708"/>
          <w:docGrid w:linePitch="360"/>
        </w:sectPr>
      </w:pPr>
    </w:p>
    <w:p w14:paraId="75A2F66C" w14:textId="77777777" w:rsidR="00C252D2" w:rsidRDefault="00C252D2" w:rsidP="0074488E">
      <w:pPr>
        <w:pStyle w:val="Ttulo1"/>
      </w:pPr>
      <w:r w:rsidRPr="00707858">
        <w:t>1. Objeto</w:t>
      </w:r>
    </w:p>
    <w:p w14:paraId="07D48CFE" w14:textId="77777777" w:rsidR="00C252D2" w:rsidRDefault="00473828" w:rsidP="0074488E">
      <w:r>
        <w:t xml:space="preserve">1.1 </w:t>
      </w:r>
      <w:r w:rsidR="00E95010">
        <w:t xml:space="preserve">Estas cláusulas regirán </w:t>
      </w:r>
      <w:r w:rsidR="006B7B1F">
        <w:t>el contrato de s</w:t>
      </w:r>
      <w:r w:rsidR="00C252D2">
        <w:t>ervicios entre el</w:t>
      </w:r>
      <w:r w:rsidR="0074488E">
        <w:t xml:space="preserve"> </w:t>
      </w:r>
      <w:r w:rsidR="00C252D2">
        <w:t>C</w:t>
      </w:r>
      <w:r w:rsidR="000A7DEF">
        <w:t>liente</w:t>
      </w:r>
      <w:r w:rsidR="006B7B1F">
        <w:t xml:space="preserve"> </w:t>
      </w:r>
      <w:r w:rsidR="006B7B1F" w:rsidRPr="00003A5B">
        <w:rPr>
          <w:lang w:val="es-ES"/>
        </w:rPr>
        <w:t xml:space="preserve"> (designado en la oferta a la que estas condiciones generales de venta están ligadas)</w:t>
      </w:r>
      <w:r w:rsidR="00C252D2">
        <w:t xml:space="preserve"> y </w:t>
      </w:r>
      <w:r w:rsidR="00975518">
        <w:rPr>
          <w:lang w:val="es-ES"/>
        </w:rPr>
        <w:t>DEKRA</w:t>
      </w:r>
      <w:r w:rsidR="0025107F">
        <w:rPr>
          <w:lang w:val="es-ES"/>
        </w:rPr>
        <w:t xml:space="preserve"> </w:t>
      </w:r>
      <w:r w:rsidR="00975518">
        <w:rPr>
          <w:lang w:val="es-ES"/>
        </w:rPr>
        <w:t>Services</w:t>
      </w:r>
      <w:r w:rsidR="00E95010" w:rsidRPr="00003A5B">
        <w:rPr>
          <w:lang w:val="es-ES"/>
        </w:rPr>
        <w:t>, S.</w:t>
      </w:r>
      <w:r w:rsidR="00975518">
        <w:rPr>
          <w:lang w:val="es-ES"/>
        </w:rPr>
        <w:t>A</w:t>
      </w:r>
      <w:r w:rsidR="007D4332">
        <w:rPr>
          <w:lang w:val="es-ES"/>
        </w:rPr>
        <w:t>.</w:t>
      </w:r>
      <w:r w:rsidR="00E95010" w:rsidRPr="00003A5B">
        <w:rPr>
          <w:lang w:val="es-ES"/>
        </w:rPr>
        <w:t xml:space="preserve"> </w:t>
      </w:r>
      <w:r w:rsidR="00C252D2">
        <w:t>Toda modificación a estas cláusulas deberá formularse por escrito y aceptarse por ambas partes.</w:t>
      </w:r>
    </w:p>
    <w:p w14:paraId="00319437" w14:textId="77777777" w:rsidR="00E95010" w:rsidRDefault="00473828" w:rsidP="0074488E">
      <w:r>
        <w:t xml:space="preserve">1.2. </w:t>
      </w:r>
      <w:r w:rsidR="00E95010" w:rsidRPr="00003A5B">
        <w:rPr>
          <w:lang w:val="es-ES"/>
        </w:rPr>
        <w:t xml:space="preserve">A efectos del contrato </w:t>
      </w:r>
      <w:r w:rsidR="00975518">
        <w:rPr>
          <w:lang w:val="es-ES"/>
        </w:rPr>
        <w:t>DEKRA</w:t>
      </w:r>
      <w:r w:rsidR="009231C5">
        <w:rPr>
          <w:lang w:val="es-ES"/>
        </w:rPr>
        <w:t xml:space="preserve"> </w:t>
      </w:r>
      <w:r w:rsidR="00E95010" w:rsidRPr="00003A5B">
        <w:rPr>
          <w:lang w:val="es-ES"/>
        </w:rPr>
        <w:t>se ref</w:t>
      </w:r>
      <w:r w:rsidR="00E95010">
        <w:rPr>
          <w:lang w:val="es-ES"/>
        </w:rPr>
        <w:t xml:space="preserve">erirá </w:t>
      </w:r>
      <w:r w:rsidR="00E95010" w:rsidRPr="00003A5B">
        <w:rPr>
          <w:lang w:val="es-ES"/>
        </w:rPr>
        <w:t xml:space="preserve">a </w:t>
      </w:r>
      <w:r w:rsidR="00975518">
        <w:rPr>
          <w:lang w:val="es-ES"/>
        </w:rPr>
        <w:t>DEKRA</w:t>
      </w:r>
      <w:r w:rsidR="0025107F">
        <w:rPr>
          <w:lang w:val="es-ES"/>
        </w:rPr>
        <w:t xml:space="preserve"> </w:t>
      </w:r>
      <w:r w:rsidR="00975518">
        <w:rPr>
          <w:lang w:val="es-ES"/>
        </w:rPr>
        <w:t>Services S.A.</w:t>
      </w:r>
    </w:p>
    <w:p w14:paraId="090FAE57" w14:textId="77777777" w:rsidR="00C252D2" w:rsidRPr="00707858" w:rsidRDefault="00C252D2" w:rsidP="0074488E">
      <w:pPr>
        <w:pStyle w:val="Ttulo1"/>
      </w:pPr>
      <w:r w:rsidRPr="00707858">
        <w:t>2. Naturaleza del contrato</w:t>
      </w:r>
    </w:p>
    <w:p w14:paraId="39A00777" w14:textId="77777777" w:rsidR="00C252D2" w:rsidRDefault="00C252D2" w:rsidP="0074488E">
      <w:r>
        <w:t xml:space="preserve">El contrato entre el Cliente y </w:t>
      </w:r>
      <w:r w:rsidR="00975518">
        <w:t>DEKRA</w:t>
      </w:r>
      <w:r w:rsidR="0025107F">
        <w:t xml:space="preserve"> </w:t>
      </w:r>
      <w:r>
        <w:t>constituye un contrato de prestación de servicios de consultoría y no tiene naturaleza de suministro de equipos, materiales o realización de construcciones y obras.</w:t>
      </w:r>
    </w:p>
    <w:p w14:paraId="4B4B2980" w14:textId="77777777" w:rsidR="00473828" w:rsidRDefault="00C252D2" w:rsidP="00473828">
      <w:pPr>
        <w:pStyle w:val="Ttulo1"/>
      </w:pPr>
      <w:r w:rsidRPr="00707858">
        <w:t xml:space="preserve">3. Obligaciones y responsabilidades de </w:t>
      </w:r>
      <w:r w:rsidR="00975518">
        <w:t>DEKRA</w:t>
      </w:r>
    </w:p>
    <w:p w14:paraId="1D83F6C8" w14:textId="77777777" w:rsidR="00C252D2" w:rsidRPr="00473828" w:rsidRDefault="00473828" w:rsidP="00473828">
      <w:r>
        <w:t xml:space="preserve">3.1. </w:t>
      </w:r>
      <w:r w:rsidR="00975518">
        <w:t xml:space="preserve">DEKRA </w:t>
      </w:r>
      <w:r w:rsidR="00C252D2" w:rsidRPr="00473828">
        <w:t>realizará los servici</w:t>
      </w:r>
      <w:r w:rsidR="002311FE" w:rsidRPr="00473828">
        <w:t xml:space="preserve">os contratados según el alcance </w:t>
      </w:r>
      <w:r w:rsidR="00C252D2" w:rsidRPr="00473828">
        <w:t>definido y de acuerdo con las leyes y reglamentos</w:t>
      </w:r>
      <w:r w:rsidR="002311FE" w:rsidRPr="00473828">
        <w:t xml:space="preserve"> </w:t>
      </w:r>
      <w:r w:rsidR="00C252D2" w:rsidRPr="00473828">
        <w:t>aplicables, aplicando</w:t>
      </w:r>
      <w:r w:rsidR="002311FE" w:rsidRPr="00473828">
        <w:t xml:space="preserve"> su experiencia y conforme a la </w:t>
      </w:r>
      <w:r w:rsidR="00C252D2" w:rsidRPr="00473828">
        <w:t>ética profesional.</w:t>
      </w:r>
    </w:p>
    <w:p w14:paraId="6A9F23FB" w14:textId="77777777" w:rsidR="00C252D2" w:rsidRDefault="00473828" w:rsidP="00473828">
      <w:r>
        <w:t xml:space="preserve">3.2. </w:t>
      </w:r>
      <w:r w:rsidR="00975518">
        <w:t>DEKRA</w:t>
      </w:r>
      <w:r w:rsidR="00C252D2" w:rsidRPr="002311FE">
        <w:t xml:space="preserve"> cumplirá con sus obl</w:t>
      </w:r>
      <w:r w:rsidR="002311FE" w:rsidRPr="002311FE">
        <w:t xml:space="preserve">igaciones laborales, sociales y </w:t>
      </w:r>
      <w:r w:rsidR="00C252D2" w:rsidRPr="002311FE">
        <w:t>fiscales en relación al contrato.</w:t>
      </w:r>
    </w:p>
    <w:p w14:paraId="76343F67" w14:textId="77777777" w:rsidR="00C252D2" w:rsidRDefault="00473828" w:rsidP="00473828">
      <w:r>
        <w:t xml:space="preserve">3.3. </w:t>
      </w:r>
      <w:r w:rsidR="00975518">
        <w:t>DEKRA</w:t>
      </w:r>
      <w:r w:rsidR="00C252D2" w:rsidRPr="002311FE">
        <w:t xml:space="preserve"> es responsable de s</w:t>
      </w:r>
      <w:r w:rsidR="002311FE" w:rsidRPr="002311FE">
        <w:t xml:space="preserve">us estudios o servicios sin que </w:t>
      </w:r>
      <w:r w:rsidR="00C252D2" w:rsidRPr="002311FE">
        <w:t xml:space="preserve">ninguna solidaridad la ligue </w:t>
      </w:r>
      <w:r w:rsidR="002311FE" w:rsidRPr="002311FE">
        <w:t xml:space="preserve">a los diferentes contratistas o </w:t>
      </w:r>
      <w:r w:rsidR="00C252D2" w:rsidRPr="002311FE">
        <w:t xml:space="preserve">proveedores que </w:t>
      </w:r>
      <w:r w:rsidR="002311FE" w:rsidRPr="002311FE">
        <w:t xml:space="preserve">concurran en la realización del </w:t>
      </w:r>
      <w:r w:rsidR="00C252D2" w:rsidRPr="002311FE">
        <w:t>proyecto, no respond</w:t>
      </w:r>
      <w:r w:rsidR="002311FE" w:rsidRPr="002311FE">
        <w:t xml:space="preserve">iendo por tanto de los errores, </w:t>
      </w:r>
      <w:r w:rsidR="00C252D2" w:rsidRPr="002311FE">
        <w:t>defectos u omi</w:t>
      </w:r>
      <w:r w:rsidR="002311FE" w:rsidRPr="002311FE">
        <w:t xml:space="preserve">siones de dichos contratistas o </w:t>
      </w:r>
      <w:r w:rsidR="00C252D2" w:rsidRPr="002311FE">
        <w:t>proveedores.</w:t>
      </w:r>
    </w:p>
    <w:p w14:paraId="4D714FD9" w14:textId="77777777" w:rsidR="00C252D2" w:rsidRDefault="00473828" w:rsidP="00473828">
      <w:r>
        <w:t xml:space="preserve">3.4. </w:t>
      </w:r>
      <w:r w:rsidR="00975518">
        <w:t>DEKRA</w:t>
      </w:r>
      <w:r w:rsidR="00C252D2" w:rsidRPr="002311FE">
        <w:t xml:space="preserve"> realizará sus actividade</w:t>
      </w:r>
      <w:r w:rsidR="002311FE" w:rsidRPr="002311FE">
        <w:t xml:space="preserve">s y gestiones a fin de intentar </w:t>
      </w:r>
      <w:r w:rsidR="00C252D2" w:rsidRPr="002311FE">
        <w:t>conseguir los objetiv</w:t>
      </w:r>
      <w:r w:rsidR="002311FE" w:rsidRPr="002311FE">
        <w:t xml:space="preserve">os acordados con el </w:t>
      </w:r>
      <w:r w:rsidR="006B1C94">
        <w:t>Cliente</w:t>
      </w:r>
      <w:r w:rsidR="002311FE" w:rsidRPr="002311FE">
        <w:t xml:space="preserve">. No </w:t>
      </w:r>
      <w:r w:rsidR="00C252D2" w:rsidRPr="002311FE">
        <w:t xml:space="preserve">obstante, </w:t>
      </w:r>
      <w:r w:rsidR="00975518">
        <w:t>DEKRA</w:t>
      </w:r>
      <w:r w:rsidR="00C252D2" w:rsidRPr="002311FE">
        <w:t xml:space="preserve"> no será responsabl</w:t>
      </w:r>
      <w:r w:rsidR="002311FE" w:rsidRPr="002311FE">
        <w:t xml:space="preserve">e, ni podrá responder </w:t>
      </w:r>
      <w:r w:rsidR="00C252D2" w:rsidRPr="002311FE">
        <w:t>por retrasos, incump</w:t>
      </w:r>
      <w:r w:rsidR="002311FE" w:rsidRPr="002311FE">
        <w:t xml:space="preserve">limientos o falta de recursos e </w:t>
      </w:r>
      <w:r w:rsidR="00C252D2" w:rsidRPr="002311FE">
        <w:t>incumplimiento</w:t>
      </w:r>
      <w:r w:rsidR="002311FE" w:rsidRPr="002311FE">
        <w:t xml:space="preserve">s en general de terceras partes </w:t>
      </w:r>
      <w:r w:rsidR="00C252D2" w:rsidRPr="002311FE">
        <w:t>(autoridades, contratista</w:t>
      </w:r>
      <w:r w:rsidR="002311FE" w:rsidRPr="002311FE">
        <w:t xml:space="preserve">s, proveedores, asesores, otros </w:t>
      </w:r>
      <w:r w:rsidR="00C252D2" w:rsidRPr="002311FE">
        <w:t xml:space="preserve">colaboradores del </w:t>
      </w:r>
      <w:r w:rsidR="006B1C94">
        <w:t>Cliente</w:t>
      </w:r>
      <w:r w:rsidR="002311FE" w:rsidRPr="002311FE">
        <w:t xml:space="preserve"> y otros participantes del </w:t>
      </w:r>
      <w:r w:rsidR="00C252D2" w:rsidRPr="002311FE">
        <w:t>proyecto).</w:t>
      </w:r>
    </w:p>
    <w:p w14:paraId="0F11145F" w14:textId="77777777" w:rsidR="00C252D2" w:rsidRDefault="00473828" w:rsidP="00473828">
      <w:r>
        <w:t xml:space="preserve">3.5. </w:t>
      </w:r>
      <w:r w:rsidR="00C252D2" w:rsidRPr="002311FE">
        <w:t>En caso de impa</w:t>
      </w:r>
      <w:r w:rsidR="002311FE" w:rsidRPr="002311FE">
        <w:t xml:space="preserve">cto en el proyecto por faltas o </w:t>
      </w:r>
      <w:r w:rsidR="00C252D2" w:rsidRPr="002311FE">
        <w:t>negligencias de terce</w:t>
      </w:r>
      <w:r w:rsidR="002311FE" w:rsidRPr="002311FE">
        <w:t xml:space="preserve">ras partes, por lo cual </w:t>
      </w:r>
      <w:r w:rsidR="00975518">
        <w:t>DEKRA</w:t>
      </w:r>
      <w:r w:rsidR="002311FE" w:rsidRPr="002311FE">
        <w:t xml:space="preserve"> deba </w:t>
      </w:r>
      <w:r w:rsidR="00C252D2" w:rsidRPr="002311FE">
        <w:t>realizar trabajos a</w:t>
      </w:r>
      <w:r w:rsidR="002311FE" w:rsidRPr="002311FE">
        <w:t xml:space="preserve">dicionales o incurrir en costos </w:t>
      </w:r>
      <w:r w:rsidR="00C252D2" w:rsidRPr="002311FE">
        <w:t xml:space="preserve">adicionales, </w:t>
      </w:r>
      <w:r w:rsidR="00975518">
        <w:t>DEKRA</w:t>
      </w:r>
      <w:r w:rsidR="00C252D2" w:rsidRPr="002311FE">
        <w:t xml:space="preserve"> planteará</w:t>
      </w:r>
      <w:r w:rsidR="002311FE" w:rsidRPr="002311FE">
        <w:t xml:space="preserve"> la variación en sus honorarios </w:t>
      </w:r>
      <w:r w:rsidR="00C252D2" w:rsidRPr="002311FE">
        <w:t>que serán acordados c</w:t>
      </w:r>
      <w:r w:rsidR="002311FE" w:rsidRPr="002311FE">
        <w:t xml:space="preserve">on el </w:t>
      </w:r>
      <w:r w:rsidR="006B1C94">
        <w:t>Cliente</w:t>
      </w:r>
      <w:r w:rsidR="002311FE" w:rsidRPr="002311FE">
        <w:t xml:space="preserve">. En ningún caso y </w:t>
      </w:r>
      <w:r w:rsidR="00C252D2" w:rsidRPr="002311FE">
        <w:t xml:space="preserve">bajo ningún motivo, el </w:t>
      </w:r>
      <w:r w:rsidR="006B1C94">
        <w:t>Cliente</w:t>
      </w:r>
      <w:r w:rsidR="002311FE" w:rsidRPr="002311FE">
        <w:t xml:space="preserve"> podrá retener cantidades, </w:t>
      </w:r>
      <w:r w:rsidR="00C252D2" w:rsidRPr="002311FE">
        <w:t>descontar honorarios o ret</w:t>
      </w:r>
      <w:r w:rsidR="002311FE" w:rsidRPr="002311FE">
        <w:t xml:space="preserve">rasar pagos, en razón a fallos, </w:t>
      </w:r>
      <w:r w:rsidR="00C252D2" w:rsidRPr="002311FE">
        <w:t>negligencia, conflictos o</w:t>
      </w:r>
      <w:r w:rsidR="002311FE" w:rsidRPr="002311FE">
        <w:t xml:space="preserve"> faltas de recursos de terceras </w:t>
      </w:r>
      <w:r w:rsidR="00C252D2" w:rsidRPr="002311FE">
        <w:t>partes.</w:t>
      </w:r>
    </w:p>
    <w:p w14:paraId="1D474081" w14:textId="77777777" w:rsidR="002311FE" w:rsidRDefault="00473828" w:rsidP="00473828">
      <w:r>
        <w:t xml:space="preserve">3.6. </w:t>
      </w:r>
      <w:r w:rsidR="00C252D2" w:rsidRPr="002311FE">
        <w:t>En caso de error, defe</w:t>
      </w:r>
      <w:r w:rsidR="002311FE" w:rsidRPr="002311FE">
        <w:t xml:space="preserve">cto u omisión de </w:t>
      </w:r>
      <w:r w:rsidR="00975518">
        <w:t>DEKRA</w:t>
      </w:r>
      <w:r w:rsidR="002311FE" w:rsidRPr="002311FE">
        <w:t xml:space="preserve"> debidamente </w:t>
      </w:r>
      <w:r w:rsidR="00C252D2" w:rsidRPr="002311FE">
        <w:t>probado o imputable excl</w:t>
      </w:r>
      <w:r w:rsidR="002311FE" w:rsidRPr="002311FE">
        <w:t xml:space="preserve">usivamente a </w:t>
      </w:r>
      <w:r w:rsidR="00975518">
        <w:t>DEKRA</w:t>
      </w:r>
      <w:r w:rsidR="002311FE" w:rsidRPr="002311FE">
        <w:t xml:space="preserve">, ésta realizará </w:t>
      </w:r>
      <w:r w:rsidR="00C252D2" w:rsidRPr="002311FE">
        <w:t>únicamente los estudios</w:t>
      </w:r>
      <w:r w:rsidR="002311FE" w:rsidRPr="002311FE">
        <w:t xml:space="preserve">, modificaciones o correcciones </w:t>
      </w:r>
      <w:r w:rsidR="00C252D2" w:rsidRPr="002311FE">
        <w:t>de ingeniería reque</w:t>
      </w:r>
      <w:r w:rsidR="002311FE" w:rsidRPr="002311FE">
        <w:t xml:space="preserve">ridos para corregir el error de </w:t>
      </w:r>
      <w:r w:rsidR="00C252D2" w:rsidRPr="002311FE">
        <w:t xml:space="preserve">ingeniería. En </w:t>
      </w:r>
      <w:r w:rsidR="002311FE" w:rsidRPr="002311FE">
        <w:t xml:space="preserve">particular </w:t>
      </w:r>
      <w:r w:rsidR="00975518">
        <w:t>DEKRA</w:t>
      </w:r>
      <w:r w:rsidR="002311FE" w:rsidRPr="002311FE">
        <w:t xml:space="preserve"> no reparará daños </w:t>
      </w:r>
      <w:r w:rsidR="00C252D2" w:rsidRPr="002311FE">
        <w:t xml:space="preserve">materiales, inmateriales, </w:t>
      </w:r>
      <w:r w:rsidR="002311FE" w:rsidRPr="002311FE">
        <w:t xml:space="preserve">intangibles, indirectos o lucro </w:t>
      </w:r>
      <w:r w:rsidR="00C252D2" w:rsidRPr="002311FE">
        <w:t xml:space="preserve">cesante en ningún </w:t>
      </w:r>
      <w:r w:rsidR="002311FE" w:rsidRPr="002311FE">
        <w:t>caso como consecuencia de dicho error, defecto u omisión</w:t>
      </w:r>
    </w:p>
    <w:p w14:paraId="51824CFC" w14:textId="77777777" w:rsidR="00C252D2" w:rsidRDefault="00473828" w:rsidP="00473828">
      <w:r>
        <w:t xml:space="preserve">3.7. </w:t>
      </w:r>
      <w:r w:rsidR="00975518">
        <w:t>DEKRA</w:t>
      </w:r>
      <w:r w:rsidR="00C252D2" w:rsidRPr="002311FE">
        <w:t xml:space="preserve"> responderá ante el C</w:t>
      </w:r>
      <w:r w:rsidR="002311FE" w:rsidRPr="002311FE">
        <w:t xml:space="preserve">liente únicamente por los daños </w:t>
      </w:r>
      <w:r w:rsidR="00C252D2" w:rsidRPr="002311FE">
        <w:t>materiales excluyen</w:t>
      </w:r>
      <w:r w:rsidR="002311FE" w:rsidRPr="002311FE">
        <w:t xml:space="preserve">do la responsabilidad por daños </w:t>
      </w:r>
      <w:r w:rsidR="00C252D2" w:rsidRPr="002311FE">
        <w:t>indirectos o consecu</w:t>
      </w:r>
      <w:r w:rsidR="002311FE" w:rsidRPr="002311FE">
        <w:t xml:space="preserve">enciales (en particular, quedan </w:t>
      </w:r>
      <w:r w:rsidR="00C252D2" w:rsidRPr="002311FE">
        <w:t>excluidas las pérdidas de prod</w:t>
      </w:r>
      <w:r w:rsidR="002311FE" w:rsidRPr="002311FE">
        <w:t xml:space="preserve">ucción, de explotación, de </w:t>
      </w:r>
      <w:r w:rsidR="00C252D2" w:rsidRPr="002311FE">
        <w:t>beneficios y lucro ces</w:t>
      </w:r>
      <w:r w:rsidR="002311FE" w:rsidRPr="002311FE">
        <w:t xml:space="preserve">ante).La responsabilidad máxima </w:t>
      </w:r>
      <w:r w:rsidR="00C252D2" w:rsidRPr="002311FE">
        <w:t>por todos los co</w:t>
      </w:r>
      <w:r w:rsidR="002311FE" w:rsidRPr="002311FE">
        <w:t xml:space="preserve">nceptos (penalidades, retrasos, </w:t>
      </w:r>
      <w:r w:rsidR="00C252D2" w:rsidRPr="002311FE">
        <w:t>compensaciones, r</w:t>
      </w:r>
      <w:r w:rsidR="002311FE" w:rsidRPr="002311FE">
        <w:t xml:space="preserve">etenciones, etc.) derivados del </w:t>
      </w:r>
      <w:r w:rsidR="00C252D2" w:rsidRPr="002311FE">
        <w:t>contrato no podrá ex</w:t>
      </w:r>
      <w:r w:rsidR="002311FE" w:rsidRPr="002311FE">
        <w:t xml:space="preserve">ceder en ningún caso del 5% del </w:t>
      </w:r>
      <w:r w:rsidR="00C252D2" w:rsidRPr="002311FE">
        <w:t>importe del contrato siend</w:t>
      </w:r>
      <w:r w:rsidR="002311FE" w:rsidRPr="002311FE">
        <w:t xml:space="preserve">o éste el límite máximo de </w:t>
      </w:r>
      <w:r w:rsidR="00C252D2" w:rsidRPr="002311FE">
        <w:t xml:space="preserve">responsabilidad de </w:t>
      </w:r>
      <w:r w:rsidR="00975518">
        <w:t>DEKRA</w:t>
      </w:r>
      <w:r w:rsidR="00C252D2" w:rsidRPr="002311FE">
        <w:t xml:space="preserve"> por el contrato.</w:t>
      </w:r>
    </w:p>
    <w:p w14:paraId="0ED03B43" w14:textId="77777777" w:rsidR="00C252D2" w:rsidRDefault="00473828" w:rsidP="00473828">
      <w:pPr>
        <w:pStyle w:val="Ttulo1"/>
      </w:pPr>
      <w:r>
        <w:t>4.</w:t>
      </w:r>
      <w:r w:rsidR="00C252D2">
        <w:t xml:space="preserve"> Obligaciones del </w:t>
      </w:r>
      <w:r w:rsidR="006B1C94">
        <w:t>Cliente</w:t>
      </w:r>
    </w:p>
    <w:p w14:paraId="657E3967" w14:textId="77777777" w:rsidR="00C252D2" w:rsidRDefault="00473828" w:rsidP="00473828">
      <w:r>
        <w:t xml:space="preserve">4.1. </w:t>
      </w:r>
      <w:r w:rsidR="00C252D2" w:rsidRPr="002311FE">
        <w:t>En el supuesto de que qu</w:t>
      </w:r>
      <w:r w:rsidR="002311FE" w:rsidRPr="002311FE">
        <w:t xml:space="preserve">ién encarga el trabajo actúe en </w:t>
      </w:r>
      <w:r w:rsidR="00C252D2" w:rsidRPr="002311FE">
        <w:t xml:space="preserve">representación de otra </w:t>
      </w:r>
      <w:r w:rsidR="002311FE" w:rsidRPr="002311FE">
        <w:t xml:space="preserve">persona física o jurídica, hará </w:t>
      </w:r>
      <w:r w:rsidR="00C252D2" w:rsidRPr="002311FE">
        <w:t>constar la realidad del mandato o del cargo que</w:t>
      </w:r>
      <w:r w:rsidR="002311FE" w:rsidRPr="002311FE">
        <w:t xml:space="preserve"> ostente </w:t>
      </w:r>
      <w:r w:rsidR="00C252D2" w:rsidRPr="002311FE">
        <w:t>y, en caso de ausencia</w:t>
      </w:r>
      <w:r w:rsidR="002311FE" w:rsidRPr="002311FE">
        <w:t xml:space="preserve"> o defecto de representación se </w:t>
      </w:r>
      <w:r w:rsidR="00C252D2" w:rsidRPr="002311FE">
        <w:t>hará responsable d</w:t>
      </w:r>
      <w:r w:rsidR="002311FE" w:rsidRPr="002311FE">
        <w:t xml:space="preserve">e esta declaración y responderá </w:t>
      </w:r>
      <w:r w:rsidR="00C252D2" w:rsidRPr="002311FE">
        <w:t>personalmente de todas</w:t>
      </w:r>
      <w:r w:rsidR="002311FE" w:rsidRPr="002311FE">
        <w:t xml:space="preserve"> las obligaciones derivadas del </w:t>
      </w:r>
      <w:r w:rsidR="00C252D2" w:rsidRPr="002311FE">
        <w:t>presente encargo.</w:t>
      </w:r>
    </w:p>
    <w:p w14:paraId="366D09DF" w14:textId="77777777" w:rsidR="00C252D2" w:rsidRDefault="00473828" w:rsidP="00473828">
      <w:r>
        <w:t xml:space="preserve">4.2. </w:t>
      </w:r>
      <w:r w:rsidR="00C252D2" w:rsidRPr="002311FE">
        <w:t xml:space="preserve">El </w:t>
      </w:r>
      <w:r w:rsidR="006B1C94">
        <w:t>Cliente</w:t>
      </w:r>
      <w:r w:rsidR="00C252D2" w:rsidRPr="002311FE">
        <w:t xml:space="preserve"> fijará sus objetiv</w:t>
      </w:r>
      <w:r w:rsidR="002311FE" w:rsidRPr="002311FE">
        <w:t xml:space="preserve">os y requerimientos por escrito </w:t>
      </w:r>
      <w:r w:rsidR="00C252D2" w:rsidRPr="002311FE">
        <w:t>y proporcionará todas la</w:t>
      </w:r>
      <w:r w:rsidR="002311FE" w:rsidRPr="002311FE">
        <w:t xml:space="preserve">s informaciones, datos de base, </w:t>
      </w:r>
      <w:r w:rsidR="00C252D2" w:rsidRPr="002311FE">
        <w:t>procedimientos y d</w:t>
      </w:r>
      <w:r w:rsidR="002311FE" w:rsidRPr="002311FE">
        <w:t xml:space="preserve">ocumentación requeridos para el </w:t>
      </w:r>
      <w:r w:rsidR="00C252D2" w:rsidRPr="002311FE">
        <w:t xml:space="preserve">desarrollo de los servicios de </w:t>
      </w:r>
      <w:r w:rsidR="00975518">
        <w:t>DEKRA</w:t>
      </w:r>
      <w:r w:rsidR="00C252D2" w:rsidRPr="002311FE">
        <w:t>.</w:t>
      </w:r>
    </w:p>
    <w:p w14:paraId="1020879B" w14:textId="77777777" w:rsidR="00C252D2" w:rsidRDefault="00473828" w:rsidP="00473828">
      <w:r>
        <w:t xml:space="preserve">4.3. </w:t>
      </w:r>
      <w:r w:rsidR="00C252D2" w:rsidRPr="002311FE">
        <w:t xml:space="preserve">El </w:t>
      </w:r>
      <w:r w:rsidR="006B1C94">
        <w:t>Cliente</w:t>
      </w:r>
      <w:r w:rsidR="00C252D2" w:rsidRPr="002311FE">
        <w:t xml:space="preserve"> dará los</w:t>
      </w:r>
      <w:r w:rsidR="002311FE" w:rsidRPr="002311FE">
        <w:t xml:space="preserve"> requerimientos e informaciones </w:t>
      </w:r>
      <w:r w:rsidR="00C252D2" w:rsidRPr="002311FE">
        <w:t>específicas de seguridad</w:t>
      </w:r>
      <w:r w:rsidR="002311FE" w:rsidRPr="002311FE">
        <w:t xml:space="preserve"> y salud que deben considerarse </w:t>
      </w:r>
      <w:r w:rsidR="00C252D2" w:rsidRPr="002311FE">
        <w:t>y respetarse en sus instal</w:t>
      </w:r>
      <w:r w:rsidR="002311FE" w:rsidRPr="002311FE">
        <w:t xml:space="preserve">aciones, haciendo cumplir todos </w:t>
      </w:r>
      <w:r w:rsidR="00C252D2" w:rsidRPr="002311FE">
        <w:t>los aspectos necesario</w:t>
      </w:r>
      <w:r w:rsidR="002311FE" w:rsidRPr="002311FE">
        <w:t xml:space="preserve">s para preservar la seguridad y </w:t>
      </w:r>
      <w:r w:rsidR="00C252D2" w:rsidRPr="002311FE">
        <w:t>salud de todas las pers</w:t>
      </w:r>
      <w:r w:rsidR="002311FE" w:rsidRPr="002311FE">
        <w:t xml:space="preserve">onas incluido el personal de </w:t>
      </w:r>
      <w:r w:rsidR="00975518">
        <w:t>DEKRA</w:t>
      </w:r>
      <w:r w:rsidR="002311FE" w:rsidRPr="002311FE">
        <w:t xml:space="preserve"> </w:t>
      </w:r>
      <w:r w:rsidR="00C252D2" w:rsidRPr="002311FE">
        <w:t>que deberá seguir las</w:t>
      </w:r>
      <w:r w:rsidR="002311FE" w:rsidRPr="002311FE">
        <w:t xml:space="preserve"> prescripciones específicas del </w:t>
      </w:r>
      <w:r w:rsidR="006B1C94">
        <w:t>Cliente</w:t>
      </w:r>
      <w:r w:rsidR="00C252D2" w:rsidRPr="002311FE">
        <w:t xml:space="preserve"> en materia de seguridad y salud.</w:t>
      </w:r>
    </w:p>
    <w:p w14:paraId="4AFF05BF" w14:textId="77777777" w:rsidR="00C252D2" w:rsidRDefault="00473828" w:rsidP="00473828">
      <w:r>
        <w:t xml:space="preserve">4.4. </w:t>
      </w:r>
      <w:r w:rsidR="00C252D2" w:rsidRPr="002311FE">
        <w:t xml:space="preserve">El </w:t>
      </w:r>
      <w:r w:rsidR="006B1C94">
        <w:t>Cliente</w:t>
      </w:r>
      <w:r w:rsidR="00C252D2" w:rsidRPr="002311FE">
        <w:t xml:space="preserve"> exa</w:t>
      </w:r>
      <w:r w:rsidR="002311FE" w:rsidRPr="002311FE">
        <w:t xml:space="preserve">minará los planos, documentos e </w:t>
      </w:r>
      <w:r w:rsidR="00C252D2" w:rsidRPr="002311FE">
        <w:t xml:space="preserve">informaciones de </w:t>
      </w:r>
      <w:r w:rsidR="00975518">
        <w:t>DEKRA</w:t>
      </w:r>
      <w:r w:rsidR="002311FE" w:rsidRPr="002311FE">
        <w:t xml:space="preserve"> revisándolos, comentándolos y </w:t>
      </w:r>
      <w:r w:rsidR="00C252D2" w:rsidRPr="002311FE">
        <w:t>aprobándolos convenient</w:t>
      </w:r>
      <w:r w:rsidR="002311FE" w:rsidRPr="002311FE">
        <w:t xml:space="preserve">emente para permitir la toma de decisiones y progreso previsto </w:t>
      </w:r>
      <w:r w:rsidR="00C252D2" w:rsidRPr="002311FE">
        <w:t>del proyecto.</w:t>
      </w:r>
    </w:p>
    <w:p w14:paraId="348C5252" w14:textId="77777777" w:rsidR="00C252D2" w:rsidRDefault="00473828" w:rsidP="00473828">
      <w:r>
        <w:t xml:space="preserve">4.5. </w:t>
      </w:r>
      <w:r w:rsidR="00C252D2" w:rsidRPr="002311FE">
        <w:t>El Cliente realizará lo</w:t>
      </w:r>
      <w:r w:rsidR="002311FE" w:rsidRPr="002311FE">
        <w:t xml:space="preserve">s servicios que le corresponden </w:t>
      </w:r>
      <w:r w:rsidR="00C252D2" w:rsidRPr="002311FE">
        <w:t>como propiedad,</w:t>
      </w:r>
      <w:r w:rsidR="002311FE" w:rsidRPr="002311FE">
        <w:t xml:space="preserve"> poniendo los medios y recursos </w:t>
      </w:r>
      <w:r w:rsidR="00C252D2" w:rsidRPr="002311FE">
        <w:t xml:space="preserve">necesarios para la </w:t>
      </w:r>
      <w:r w:rsidR="002311FE" w:rsidRPr="002311FE">
        <w:t xml:space="preserve">realización de los servicios de </w:t>
      </w:r>
      <w:r w:rsidR="00C252D2" w:rsidRPr="002311FE">
        <w:t>ingeniería y el progreso del proyecto.</w:t>
      </w:r>
    </w:p>
    <w:p w14:paraId="063ED6C7" w14:textId="77777777" w:rsidR="00C252D2" w:rsidRDefault="00473828" w:rsidP="00473828">
      <w:r>
        <w:t xml:space="preserve">4.6. </w:t>
      </w:r>
      <w:r w:rsidR="00C252D2" w:rsidRPr="002311FE">
        <w:t xml:space="preserve">El </w:t>
      </w:r>
      <w:r w:rsidR="006B1C94">
        <w:t>Cliente</w:t>
      </w:r>
      <w:r w:rsidR="00C252D2" w:rsidRPr="002311FE">
        <w:t xml:space="preserve"> cumplir</w:t>
      </w:r>
      <w:r w:rsidR="002311FE" w:rsidRPr="002311FE">
        <w:t xml:space="preserve">á sus obligaciones con terceros </w:t>
      </w:r>
      <w:r w:rsidR="00C252D2" w:rsidRPr="002311FE">
        <w:t>(administraciones, contra</w:t>
      </w:r>
      <w:r w:rsidR="002311FE" w:rsidRPr="002311FE">
        <w:t xml:space="preserve">tistas, proveedores, etc.) para </w:t>
      </w:r>
      <w:r w:rsidR="00C252D2" w:rsidRPr="002311FE">
        <w:t>permitir el avance y realización del contrato.</w:t>
      </w:r>
    </w:p>
    <w:p w14:paraId="33C2529B" w14:textId="77777777" w:rsidR="002311FE" w:rsidRDefault="00473828" w:rsidP="00473828">
      <w:r>
        <w:t xml:space="preserve">4.7. </w:t>
      </w:r>
      <w:r w:rsidR="00C252D2" w:rsidRPr="002311FE">
        <w:t xml:space="preserve">El </w:t>
      </w:r>
      <w:r w:rsidR="006B1C94">
        <w:t>Cliente</w:t>
      </w:r>
      <w:r w:rsidR="00C252D2" w:rsidRPr="002311FE">
        <w:t xml:space="preserve"> pagará los</w:t>
      </w:r>
      <w:r w:rsidR="002311FE" w:rsidRPr="002311FE">
        <w:t xml:space="preserve"> honorarios de </w:t>
      </w:r>
      <w:r w:rsidR="00975518">
        <w:t>DEKRA</w:t>
      </w:r>
      <w:r w:rsidR="002311FE" w:rsidRPr="002311FE">
        <w:t xml:space="preserve"> en los plazos </w:t>
      </w:r>
      <w:r w:rsidR="00C252D2" w:rsidRPr="002311FE">
        <w:t>convenidos. En caso d</w:t>
      </w:r>
      <w:r w:rsidR="002311FE" w:rsidRPr="002311FE">
        <w:t xml:space="preserve">e retraso en los plazos de pago </w:t>
      </w:r>
      <w:r w:rsidR="00C252D2" w:rsidRPr="002311FE">
        <w:t xml:space="preserve">acordados, </w:t>
      </w:r>
      <w:r w:rsidR="00975518">
        <w:t>DEKRA</w:t>
      </w:r>
      <w:r w:rsidR="00C252D2" w:rsidRPr="002311FE">
        <w:t xml:space="preserve"> podr</w:t>
      </w:r>
      <w:r w:rsidR="002311FE" w:rsidRPr="002311FE">
        <w:t xml:space="preserve">á suspender los servicios hasta </w:t>
      </w:r>
      <w:r w:rsidR="00C252D2" w:rsidRPr="002311FE">
        <w:t>reanudación de los p</w:t>
      </w:r>
      <w:r w:rsidR="002311FE" w:rsidRPr="002311FE">
        <w:t xml:space="preserve">agos, independientemente de los </w:t>
      </w:r>
      <w:r w:rsidR="00C252D2" w:rsidRPr="002311FE">
        <w:t>intereses de demora, que serán igual al interés legal en</w:t>
      </w:r>
      <w:r w:rsidR="002311FE">
        <w:t xml:space="preserve"> </w:t>
      </w:r>
      <w:r w:rsidR="002311FE" w:rsidRPr="002311FE">
        <w:t>España.</w:t>
      </w:r>
    </w:p>
    <w:p w14:paraId="40E7D4A2" w14:textId="77777777" w:rsidR="00C252D2" w:rsidRDefault="00473828" w:rsidP="00473828">
      <w:r>
        <w:t xml:space="preserve">4.8. </w:t>
      </w:r>
      <w:r w:rsidR="00C252D2" w:rsidRPr="002311FE">
        <w:t>En caso de prestaciones qu</w:t>
      </w:r>
      <w:r w:rsidR="002311FE" w:rsidRPr="002311FE">
        <w:t xml:space="preserve">e realizar en las instalaciones </w:t>
      </w:r>
      <w:r w:rsidR="00C252D2" w:rsidRPr="002311FE">
        <w:t xml:space="preserve">del </w:t>
      </w:r>
      <w:r w:rsidR="006B1C94">
        <w:t>Cliente</w:t>
      </w:r>
      <w:r w:rsidR="00C252D2" w:rsidRPr="002311FE">
        <w:t>, factoría, fá</w:t>
      </w:r>
      <w:r w:rsidR="002311FE" w:rsidRPr="002311FE">
        <w:t xml:space="preserve">brica, instalaciones, oficinas, </w:t>
      </w:r>
      <w:r w:rsidR="00C252D2" w:rsidRPr="002311FE">
        <w:t xml:space="preserve">dependencias, etc., el </w:t>
      </w:r>
      <w:r w:rsidR="006B1C94">
        <w:t>Cliente</w:t>
      </w:r>
      <w:r w:rsidR="002311FE" w:rsidRPr="002311FE">
        <w:t xml:space="preserve"> se encargará directamente </w:t>
      </w:r>
      <w:r w:rsidR="00C252D2" w:rsidRPr="002311FE">
        <w:t>de la gestión general de</w:t>
      </w:r>
      <w:r w:rsidR="002311FE" w:rsidRPr="002311FE">
        <w:t xml:space="preserve"> los residuos corriendo con los </w:t>
      </w:r>
      <w:r w:rsidR="00C252D2" w:rsidRPr="002311FE">
        <w:t>costes correspondiente</w:t>
      </w:r>
      <w:r w:rsidR="002311FE" w:rsidRPr="002311FE">
        <w:t xml:space="preserve">s. El personal de </w:t>
      </w:r>
      <w:r w:rsidR="00975518">
        <w:t>DEKRA</w:t>
      </w:r>
      <w:r w:rsidR="002311FE" w:rsidRPr="002311FE">
        <w:t xml:space="preserve"> desplazado </w:t>
      </w:r>
      <w:r w:rsidR="00C252D2" w:rsidRPr="002311FE">
        <w:t>se atenderá y deber</w:t>
      </w:r>
      <w:r w:rsidR="002311FE" w:rsidRPr="002311FE">
        <w:t xml:space="preserve">á seguir las prescripciones del </w:t>
      </w:r>
      <w:r w:rsidR="006B1C94">
        <w:t>Cliente</w:t>
      </w:r>
      <w:r w:rsidR="00C252D2" w:rsidRPr="002311FE">
        <w:t xml:space="preserve"> relativas a residuos y medio ambiente en general.</w:t>
      </w:r>
    </w:p>
    <w:p w14:paraId="18D519E7" w14:textId="77777777" w:rsidR="00C252D2" w:rsidRDefault="00473828" w:rsidP="00473828">
      <w:r>
        <w:t xml:space="preserve">4.9. </w:t>
      </w:r>
      <w:r w:rsidR="00C252D2" w:rsidRPr="002311FE">
        <w:t>En el supuest</w:t>
      </w:r>
      <w:r w:rsidR="002311FE" w:rsidRPr="002311FE">
        <w:t xml:space="preserve">o de que para el desarrollo del </w:t>
      </w:r>
      <w:r w:rsidR="00C252D2" w:rsidRPr="002311FE">
        <w:t>proyecto sean necesa</w:t>
      </w:r>
      <w:r w:rsidR="002311FE" w:rsidRPr="002311FE">
        <w:t xml:space="preserve">rios gastos no previstos, tales </w:t>
      </w:r>
      <w:r w:rsidR="00C252D2" w:rsidRPr="002311FE">
        <w:t>como visados, tasas, etc</w:t>
      </w:r>
      <w:r w:rsidR="002311FE" w:rsidRPr="002311FE">
        <w:t xml:space="preserve">. las partes acordarán de común </w:t>
      </w:r>
      <w:r w:rsidR="00C252D2" w:rsidRPr="002311FE">
        <w:t xml:space="preserve">acuerdo, para cada </w:t>
      </w:r>
      <w:r w:rsidR="002311FE" w:rsidRPr="002311FE">
        <w:t xml:space="preserve">caso concreto, si los asume </w:t>
      </w:r>
      <w:r w:rsidR="00975518">
        <w:t>DEKRA</w:t>
      </w:r>
      <w:r w:rsidR="002311FE" w:rsidRPr="002311FE">
        <w:t xml:space="preserve">, </w:t>
      </w:r>
      <w:r w:rsidR="00C252D2" w:rsidRPr="002311FE">
        <w:t xml:space="preserve">facturándolos al </w:t>
      </w:r>
      <w:r w:rsidR="006B1C94">
        <w:t>Cliente</w:t>
      </w:r>
      <w:r w:rsidR="00C252D2" w:rsidRPr="002311FE">
        <w:t xml:space="preserve"> p</w:t>
      </w:r>
      <w:r w:rsidR="002311FE" w:rsidRPr="002311FE">
        <w:t xml:space="preserve">osteriormente con un incremento </w:t>
      </w:r>
      <w:r w:rsidR="00C252D2" w:rsidRPr="002311FE">
        <w:t>del 5%, en concepto de gastos de gestión, sien</w:t>
      </w:r>
      <w:r w:rsidR="002311FE" w:rsidRPr="002311FE">
        <w:t xml:space="preserve">do su </w:t>
      </w:r>
      <w:r w:rsidR="00C252D2" w:rsidRPr="002311FE">
        <w:t>pago al contado e</w:t>
      </w:r>
      <w:r w:rsidR="002311FE" w:rsidRPr="002311FE">
        <w:t xml:space="preserve">n el momento de recepción de la </w:t>
      </w:r>
      <w:r w:rsidR="00C252D2" w:rsidRPr="002311FE">
        <w:t>factura, o bien los pag</w:t>
      </w:r>
      <w:r w:rsidR="002311FE" w:rsidRPr="002311FE">
        <w:t xml:space="preserve">a el </w:t>
      </w:r>
      <w:r w:rsidR="006B1C94">
        <w:t>Cliente</w:t>
      </w:r>
      <w:r w:rsidR="002311FE" w:rsidRPr="002311FE">
        <w:t xml:space="preserve"> directamente en el </w:t>
      </w:r>
      <w:r w:rsidR="00C252D2" w:rsidRPr="002311FE">
        <w:t>momento en que éstos se devenguen.</w:t>
      </w:r>
    </w:p>
    <w:p w14:paraId="424F7E99" w14:textId="77777777" w:rsidR="00C252D2" w:rsidRDefault="00473828" w:rsidP="0074488E">
      <w:pPr>
        <w:pStyle w:val="Ttulo1"/>
      </w:pPr>
      <w:r>
        <w:t>5</w:t>
      </w:r>
      <w:r w:rsidR="00C252D2">
        <w:t>. Seguros</w:t>
      </w:r>
    </w:p>
    <w:p w14:paraId="7EB87896" w14:textId="77777777" w:rsidR="00C252D2" w:rsidRDefault="00975518" w:rsidP="0074488E">
      <w:r>
        <w:t>DEKRA</w:t>
      </w:r>
      <w:r w:rsidR="00C252D2">
        <w:t xml:space="preserve"> mantendrá en vigor dur</w:t>
      </w:r>
      <w:r w:rsidR="002311FE">
        <w:t xml:space="preserve">ante el contrato las pólizas de </w:t>
      </w:r>
      <w:r w:rsidR="00C252D2">
        <w:t>seguros correspondientes a: seguridad socia</w:t>
      </w:r>
      <w:r w:rsidR="002311FE">
        <w:t xml:space="preserve">l de su personal y </w:t>
      </w:r>
      <w:r w:rsidR="00C252D2">
        <w:t>responsabilidad civil profesional</w:t>
      </w:r>
      <w:r w:rsidR="002311FE">
        <w:t xml:space="preserve">. </w:t>
      </w:r>
      <w:r>
        <w:t>DEKRA</w:t>
      </w:r>
      <w:r w:rsidR="002311FE">
        <w:t xml:space="preserve"> entregará si el </w:t>
      </w:r>
      <w:r w:rsidR="006B1C94">
        <w:t>Cliente</w:t>
      </w:r>
      <w:r w:rsidR="002311FE">
        <w:t xml:space="preserve"> lo </w:t>
      </w:r>
      <w:r w:rsidR="00C252D2">
        <w:t>requiere, certific</w:t>
      </w:r>
      <w:r w:rsidR="002311FE">
        <w:t xml:space="preserve">ados emitidos por las entidades </w:t>
      </w:r>
      <w:r w:rsidR="00C252D2">
        <w:t>correspondientes.</w:t>
      </w:r>
    </w:p>
    <w:p w14:paraId="05F71DDD" w14:textId="77777777" w:rsidR="00C252D2" w:rsidRDefault="00473828" w:rsidP="0074488E">
      <w:pPr>
        <w:pStyle w:val="Ttulo1"/>
      </w:pPr>
      <w:r>
        <w:t>6</w:t>
      </w:r>
      <w:r w:rsidR="00C252D2">
        <w:t>. Entrada en vigor del contrato</w:t>
      </w:r>
    </w:p>
    <w:p w14:paraId="74415510" w14:textId="77777777" w:rsidR="00CC6129" w:rsidRDefault="00CC6129" w:rsidP="0074488E">
      <w:pPr>
        <w:rPr>
          <w:lang w:val="es-ES"/>
        </w:rPr>
      </w:pPr>
      <w:r w:rsidRPr="00707858">
        <w:rPr>
          <w:lang w:val="es-ES"/>
        </w:rPr>
        <w:t>E</w:t>
      </w:r>
      <w:r>
        <w:rPr>
          <w:lang w:val="es-ES"/>
        </w:rPr>
        <w:t>l</w:t>
      </w:r>
      <w:r w:rsidRPr="00707858">
        <w:rPr>
          <w:lang w:val="es-ES"/>
        </w:rPr>
        <w:t xml:space="preserve"> </w:t>
      </w:r>
      <w:r>
        <w:rPr>
          <w:lang w:val="es-ES"/>
        </w:rPr>
        <w:t>c</w:t>
      </w:r>
      <w:r w:rsidRPr="00707858">
        <w:rPr>
          <w:lang w:val="es-ES"/>
        </w:rPr>
        <w:t xml:space="preserve">ontrato entrará en vigor a partir de la primera de las fechas siguientes: (i) la </w:t>
      </w:r>
      <w:r w:rsidRPr="00CC6129">
        <w:rPr>
          <w:lang w:val="es-ES"/>
        </w:rPr>
        <w:t>oferta</w:t>
      </w:r>
      <w:r>
        <w:rPr>
          <w:lang w:val="es-ES"/>
        </w:rPr>
        <w:t xml:space="preserve"> de </w:t>
      </w:r>
      <w:r w:rsidR="00975518">
        <w:rPr>
          <w:lang w:val="es-ES"/>
        </w:rPr>
        <w:t>DEKRA</w:t>
      </w:r>
      <w:r w:rsidRPr="00707858">
        <w:rPr>
          <w:lang w:val="es-ES"/>
        </w:rPr>
        <w:t xml:space="preserve"> es aceptada por escrito por el Cliente; o (ii) </w:t>
      </w:r>
      <w:r>
        <w:rPr>
          <w:lang w:val="es-ES"/>
        </w:rPr>
        <w:t>e</w:t>
      </w:r>
      <w:r w:rsidRPr="00707858">
        <w:rPr>
          <w:lang w:val="es-ES"/>
        </w:rPr>
        <w:t xml:space="preserve">l Cliente envía una orden de compra que sea aceptada por escrito por </w:t>
      </w:r>
      <w:r w:rsidR="00975518">
        <w:rPr>
          <w:lang w:val="es-ES"/>
        </w:rPr>
        <w:t>DEKRA</w:t>
      </w:r>
      <w:r w:rsidRPr="00707858">
        <w:rPr>
          <w:lang w:val="es-ES"/>
        </w:rPr>
        <w:t xml:space="preserve">; o (iii) </w:t>
      </w:r>
      <w:r w:rsidR="00975518">
        <w:rPr>
          <w:lang w:val="es-ES"/>
        </w:rPr>
        <w:t>DEKRA</w:t>
      </w:r>
      <w:r w:rsidRPr="00707858">
        <w:rPr>
          <w:lang w:val="es-ES"/>
        </w:rPr>
        <w:t xml:space="preserve"> </w:t>
      </w:r>
      <w:r w:rsidR="007D4332">
        <w:rPr>
          <w:lang w:val="es-ES"/>
        </w:rPr>
        <w:t xml:space="preserve">acepta </w:t>
      </w:r>
      <w:r w:rsidRPr="00707858">
        <w:rPr>
          <w:lang w:val="es-ES"/>
        </w:rPr>
        <w:t>inicia</w:t>
      </w:r>
      <w:r w:rsidR="007D4332">
        <w:rPr>
          <w:lang w:val="es-ES"/>
        </w:rPr>
        <w:t>r</w:t>
      </w:r>
      <w:r w:rsidRPr="00707858">
        <w:rPr>
          <w:lang w:val="es-ES"/>
        </w:rPr>
        <w:t xml:space="preserve"> la ejecución de los servicios </w:t>
      </w:r>
      <w:r>
        <w:rPr>
          <w:lang w:val="es-ES"/>
        </w:rPr>
        <w:t>por solicitud del Cliente. Para evitar dudas, una vez se haya producido cualquiera de estos supuestos</w:t>
      </w:r>
      <w:r w:rsidR="006B7B1F">
        <w:rPr>
          <w:lang w:val="es-ES"/>
        </w:rPr>
        <w:t xml:space="preserve"> </w:t>
      </w:r>
      <w:r w:rsidRPr="00707858">
        <w:rPr>
          <w:lang w:val="es-ES"/>
        </w:rPr>
        <w:t>se considerará</w:t>
      </w:r>
      <w:r w:rsidR="006B7B1F">
        <w:rPr>
          <w:lang w:val="es-ES"/>
        </w:rPr>
        <w:t>n como aceptadas las presentes condiciones generales de venta.</w:t>
      </w:r>
    </w:p>
    <w:p w14:paraId="09694658" w14:textId="77777777" w:rsidR="00C252D2" w:rsidRDefault="00473828" w:rsidP="0074488E">
      <w:pPr>
        <w:pStyle w:val="Ttulo1"/>
      </w:pPr>
      <w:r>
        <w:t>7</w:t>
      </w:r>
      <w:r w:rsidR="00C252D2">
        <w:t>. Dur</w:t>
      </w:r>
      <w:r w:rsidR="00C252D2" w:rsidRPr="000A7DEF">
        <w:rPr>
          <w:rStyle w:val="Ttulo1Car"/>
        </w:rPr>
        <w:t>a</w:t>
      </w:r>
      <w:r w:rsidR="00C252D2">
        <w:t>ción del contrato</w:t>
      </w:r>
    </w:p>
    <w:p w14:paraId="26BC5771" w14:textId="77777777" w:rsidR="00C252D2" w:rsidRDefault="00473828" w:rsidP="0074488E">
      <w:r>
        <w:t xml:space="preserve">7.1. </w:t>
      </w:r>
      <w:r w:rsidR="00C252D2">
        <w:t xml:space="preserve">La duración del contrato se acordará entre las partes. </w:t>
      </w:r>
      <w:r w:rsidR="00975518">
        <w:t>DEKRA</w:t>
      </w:r>
      <w:r w:rsidR="00C252D2">
        <w:t xml:space="preserve"> será</w:t>
      </w:r>
      <w:r w:rsidR="002311FE">
        <w:t xml:space="preserve"> </w:t>
      </w:r>
      <w:r w:rsidR="00C252D2">
        <w:t>únicamente responsable de sus actividades no pudiendo</w:t>
      </w:r>
      <w:r w:rsidR="002311FE">
        <w:t xml:space="preserve"> </w:t>
      </w:r>
      <w:r w:rsidR="00C252D2">
        <w:t>responsabilizarse del efecto, ni de los plazos y obligaciones de</w:t>
      </w:r>
      <w:r w:rsidR="002311FE">
        <w:t xml:space="preserve"> </w:t>
      </w:r>
      <w:r w:rsidR="00C252D2">
        <w:t>terceros en relación al plazo global del proyecto.</w:t>
      </w:r>
    </w:p>
    <w:p w14:paraId="227349BE" w14:textId="77777777" w:rsidR="00C252D2" w:rsidRDefault="00473828" w:rsidP="0074488E">
      <w:r>
        <w:t xml:space="preserve">7.2 </w:t>
      </w:r>
      <w:r w:rsidR="00C252D2">
        <w:t>En caso que el período de realización del contrato se alargue</w:t>
      </w:r>
      <w:r w:rsidR="002311FE">
        <w:t xml:space="preserve"> </w:t>
      </w:r>
      <w:r w:rsidR="00C252D2">
        <w:t xml:space="preserve">por razones no imputables a </w:t>
      </w:r>
      <w:r w:rsidR="00975518">
        <w:t>DEKRA</w:t>
      </w:r>
      <w:r w:rsidR="00C252D2">
        <w:t xml:space="preserve">, </w:t>
      </w:r>
      <w:r w:rsidR="00975518">
        <w:t>DEKRA</w:t>
      </w:r>
      <w:r w:rsidR="00C252D2">
        <w:t xml:space="preserve"> tendrá derecho al mayor</w:t>
      </w:r>
      <w:r w:rsidR="002311FE">
        <w:t xml:space="preserve"> </w:t>
      </w:r>
      <w:r w:rsidR="00C252D2">
        <w:t>coste incurrido por este concepto.</w:t>
      </w:r>
    </w:p>
    <w:p w14:paraId="3BE0C0A3" w14:textId="77777777" w:rsidR="00975518" w:rsidRDefault="00975518" w:rsidP="0074488E"/>
    <w:p w14:paraId="384AF30C" w14:textId="77777777" w:rsidR="00C252D2" w:rsidRDefault="00473828" w:rsidP="0074488E">
      <w:pPr>
        <w:pStyle w:val="Ttulo1"/>
      </w:pPr>
      <w:r>
        <w:lastRenderedPageBreak/>
        <w:t>8</w:t>
      </w:r>
      <w:r w:rsidR="00C252D2">
        <w:t>. Modificaciones</w:t>
      </w:r>
    </w:p>
    <w:p w14:paraId="2E5AF84A" w14:textId="77777777" w:rsidR="00C252D2" w:rsidRDefault="00473828" w:rsidP="0074488E">
      <w:r>
        <w:t xml:space="preserve">8.1. </w:t>
      </w:r>
      <w:r w:rsidR="00C252D2">
        <w:t xml:space="preserve">El Cliente podrá solicitar modificaciones a los servicios de </w:t>
      </w:r>
      <w:r w:rsidR="00975518">
        <w:t>DEKRA</w:t>
      </w:r>
      <w:r w:rsidR="00C252D2">
        <w:t>,</w:t>
      </w:r>
      <w:r w:rsidR="002311FE">
        <w:t xml:space="preserve"> </w:t>
      </w:r>
      <w:r w:rsidR="00C252D2">
        <w:t>quien propondrá los honorarios correspondientes. En caso que</w:t>
      </w:r>
      <w:r w:rsidR="002311FE">
        <w:t xml:space="preserve"> </w:t>
      </w:r>
      <w:r w:rsidR="00C252D2">
        <w:t xml:space="preserve">el </w:t>
      </w:r>
      <w:r w:rsidR="006B1C94">
        <w:t>Cliente</w:t>
      </w:r>
      <w:r w:rsidR="00C252D2">
        <w:t xml:space="preserve"> no los acepte, </w:t>
      </w:r>
      <w:r w:rsidR="00975518">
        <w:t>DEKRA</w:t>
      </w:r>
      <w:r w:rsidR="00C252D2">
        <w:t xml:space="preserve"> no tendrá ninguna obligación de</w:t>
      </w:r>
      <w:r w:rsidR="002311FE">
        <w:t xml:space="preserve"> </w:t>
      </w:r>
      <w:r w:rsidR="00C252D2">
        <w:t>realizar trabajos adicionales ni modificaciones a l</w:t>
      </w:r>
      <w:r w:rsidR="002311FE">
        <w:t xml:space="preserve">os servicios </w:t>
      </w:r>
      <w:r w:rsidR="00C252D2">
        <w:t>contratados originalmente.</w:t>
      </w:r>
    </w:p>
    <w:p w14:paraId="72F3FC0E" w14:textId="77777777" w:rsidR="00C252D2" w:rsidRDefault="00473828" w:rsidP="0074488E">
      <w:r>
        <w:t xml:space="preserve">8.2. </w:t>
      </w:r>
      <w:r w:rsidR="00C252D2">
        <w:t xml:space="preserve">En caso que el </w:t>
      </w:r>
      <w:r w:rsidR="006B1C94">
        <w:t>Cliente</w:t>
      </w:r>
      <w:r w:rsidR="00C252D2">
        <w:t xml:space="preserve"> introduzca modificaciones en el proyecto</w:t>
      </w:r>
      <w:r w:rsidR="002311FE">
        <w:t xml:space="preserve"> </w:t>
      </w:r>
      <w:r w:rsidR="00C252D2">
        <w:t>ya sea en el objeto o ámbito del proyecto, en las prestaciones</w:t>
      </w:r>
      <w:r w:rsidR="002311FE">
        <w:t xml:space="preserve"> </w:t>
      </w:r>
      <w:r w:rsidR="00C252D2">
        <w:t>requeridas o en las condiciones de realización del mismo, por</w:t>
      </w:r>
      <w:r w:rsidR="002311FE">
        <w:t xml:space="preserve"> </w:t>
      </w:r>
      <w:r w:rsidR="00C252D2">
        <w:t xml:space="preserve">razones del </w:t>
      </w:r>
      <w:r w:rsidR="006B1C94">
        <w:t>Cliente</w:t>
      </w:r>
      <w:r w:rsidR="00C252D2">
        <w:t>, de terceras</w:t>
      </w:r>
      <w:r w:rsidR="002311FE">
        <w:t xml:space="preserve"> partes o por razones fuera del </w:t>
      </w:r>
      <w:r w:rsidR="00C252D2">
        <w:t xml:space="preserve">control de </w:t>
      </w:r>
      <w:r w:rsidR="00975518">
        <w:t>DEKRA</w:t>
      </w:r>
      <w:r w:rsidR="00C252D2">
        <w:t xml:space="preserve">, ésta informará y propondrá al </w:t>
      </w:r>
      <w:r w:rsidR="006B1C94">
        <w:t>Cliente</w:t>
      </w:r>
      <w:r w:rsidR="00C252D2">
        <w:t xml:space="preserve"> de la</w:t>
      </w:r>
      <w:r w:rsidR="002311FE">
        <w:t xml:space="preserve"> </w:t>
      </w:r>
      <w:r w:rsidR="00C252D2">
        <w:t xml:space="preserve">variación en sus honorarios o costes. En caso que el </w:t>
      </w:r>
      <w:r w:rsidR="006B1C94">
        <w:t>Cliente</w:t>
      </w:r>
      <w:r w:rsidR="00C252D2">
        <w:t xml:space="preserve"> no</w:t>
      </w:r>
      <w:r w:rsidR="002311FE">
        <w:t xml:space="preserve"> </w:t>
      </w:r>
      <w:r w:rsidR="00C252D2">
        <w:t xml:space="preserve">acepte la modificación de honorarios o costes de </w:t>
      </w:r>
      <w:r w:rsidR="00975518">
        <w:t>DEKRA</w:t>
      </w:r>
      <w:r w:rsidR="00C252D2">
        <w:t>, ésta no</w:t>
      </w:r>
      <w:r w:rsidR="002311FE">
        <w:t xml:space="preserve"> </w:t>
      </w:r>
      <w:r w:rsidR="00C252D2">
        <w:t>tendrá obligación de efectuar las modificaciones mencionadas.</w:t>
      </w:r>
    </w:p>
    <w:p w14:paraId="1519A8BD" w14:textId="77777777" w:rsidR="00C252D2" w:rsidRDefault="00473828" w:rsidP="0074488E">
      <w:pPr>
        <w:pStyle w:val="Ttulo1"/>
      </w:pPr>
      <w:r>
        <w:t>9</w:t>
      </w:r>
      <w:r w:rsidR="00C252D2">
        <w:t>. Interrupción del contrato</w:t>
      </w:r>
    </w:p>
    <w:p w14:paraId="146B13AF" w14:textId="77777777" w:rsidR="00C252D2" w:rsidRDefault="00C252D2" w:rsidP="0074488E">
      <w:r>
        <w:t>En caso de interrupción o paralización temporal del contrato por</w:t>
      </w:r>
      <w:r w:rsidR="002311FE">
        <w:t xml:space="preserve"> </w:t>
      </w:r>
      <w:r>
        <w:t xml:space="preserve">decisión unilateral del </w:t>
      </w:r>
      <w:r w:rsidR="006B1C94">
        <w:t>Cliente</w:t>
      </w:r>
      <w:r>
        <w:t xml:space="preserve">, éste compensará a </w:t>
      </w:r>
      <w:r w:rsidR="00975518">
        <w:t>DEKRA</w:t>
      </w:r>
      <w:r>
        <w:t xml:space="preserve"> de los</w:t>
      </w:r>
      <w:r w:rsidR="002311FE">
        <w:t xml:space="preserve"> </w:t>
      </w:r>
      <w:r>
        <w:t>costes de paralización, así como de los costes previstos para la</w:t>
      </w:r>
      <w:r w:rsidR="002311FE">
        <w:t xml:space="preserve"> </w:t>
      </w:r>
      <w:r>
        <w:t>realización del proyecto, que en ningún caso podrán ser</w:t>
      </w:r>
      <w:r w:rsidR="002311FE">
        <w:t xml:space="preserve"> </w:t>
      </w:r>
      <w:r>
        <w:t>inferiores al 20% de los servicios pendientes de realizar.</w:t>
      </w:r>
    </w:p>
    <w:p w14:paraId="6ADEDCD0" w14:textId="77777777" w:rsidR="00C252D2" w:rsidRDefault="00473828" w:rsidP="0074488E">
      <w:pPr>
        <w:pStyle w:val="Ttulo1"/>
      </w:pPr>
      <w:r>
        <w:t>10</w:t>
      </w:r>
      <w:r w:rsidR="00C252D2">
        <w:t>. Rescisión del contrato</w:t>
      </w:r>
    </w:p>
    <w:p w14:paraId="02CA1944" w14:textId="77777777" w:rsidR="00C252D2" w:rsidRDefault="00473828" w:rsidP="0074488E">
      <w:r>
        <w:t xml:space="preserve">10.1. </w:t>
      </w:r>
      <w:r w:rsidR="00C252D2">
        <w:t>El contrato podrá ser resuelto por cualquiera de las partes en</w:t>
      </w:r>
      <w:r w:rsidR="002311FE">
        <w:t xml:space="preserve"> </w:t>
      </w:r>
      <w:r w:rsidR="00C252D2">
        <w:t>caso de incumplimiento grave del mismo.</w:t>
      </w:r>
    </w:p>
    <w:p w14:paraId="1E38095E" w14:textId="77777777" w:rsidR="00C252D2" w:rsidRDefault="00473828" w:rsidP="0074488E">
      <w:r>
        <w:t xml:space="preserve">10.2. </w:t>
      </w:r>
      <w:r w:rsidR="00C252D2">
        <w:t>Asimismo, el contrato podrá ser rescindido por:</w:t>
      </w:r>
    </w:p>
    <w:p w14:paraId="66CC0F73" w14:textId="77777777" w:rsidR="00C252D2" w:rsidRDefault="00C252D2" w:rsidP="00473828">
      <w:pPr>
        <w:pStyle w:val="Prrafodelista"/>
        <w:numPr>
          <w:ilvl w:val="0"/>
          <w:numId w:val="7"/>
        </w:numPr>
      </w:pPr>
      <w:r>
        <w:t>Caso de fuerza ma</w:t>
      </w:r>
      <w:r w:rsidR="002311FE">
        <w:t xml:space="preserve">yor de duración superior a tres </w:t>
      </w:r>
      <w:r>
        <w:t>meses</w:t>
      </w:r>
    </w:p>
    <w:p w14:paraId="3D799761" w14:textId="77777777" w:rsidR="00C252D2" w:rsidRDefault="00C252D2" w:rsidP="00473828">
      <w:pPr>
        <w:pStyle w:val="Prrafodelista"/>
        <w:numPr>
          <w:ilvl w:val="0"/>
          <w:numId w:val="7"/>
        </w:numPr>
      </w:pPr>
      <w:r>
        <w:t>Indisponibilidad en e</w:t>
      </w:r>
      <w:r w:rsidR="002311FE">
        <w:t xml:space="preserve">l plazo máximo de 4 meses de la </w:t>
      </w:r>
      <w:r>
        <w:t>documentación y d</w:t>
      </w:r>
      <w:r w:rsidR="002311FE">
        <w:t xml:space="preserve">e los datos que deba aportar el </w:t>
      </w:r>
      <w:r w:rsidR="006B1C94">
        <w:t>Cliente</w:t>
      </w:r>
      <w:r>
        <w:t xml:space="preserve"> para cumplir el trabajo encomendado.</w:t>
      </w:r>
    </w:p>
    <w:p w14:paraId="7CB12D97" w14:textId="77777777" w:rsidR="00C252D2" w:rsidRDefault="00C252D2" w:rsidP="00473828">
      <w:pPr>
        <w:pStyle w:val="Prrafodelista"/>
        <w:numPr>
          <w:ilvl w:val="0"/>
          <w:numId w:val="7"/>
        </w:numPr>
      </w:pPr>
      <w:r>
        <w:t>Cualquier otro retras</w:t>
      </w:r>
      <w:r w:rsidR="002311FE">
        <w:t xml:space="preserve">o superior a 4 meses por causas </w:t>
      </w:r>
      <w:r>
        <w:t xml:space="preserve">ajenas a </w:t>
      </w:r>
      <w:r w:rsidR="00975518">
        <w:t>DEKRA</w:t>
      </w:r>
      <w:r>
        <w:t>.</w:t>
      </w:r>
    </w:p>
    <w:p w14:paraId="342EF364" w14:textId="77777777" w:rsidR="00C252D2" w:rsidRDefault="00C252D2" w:rsidP="00473828">
      <w:pPr>
        <w:pStyle w:val="Prrafodelista"/>
        <w:numPr>
          <w:ilvl w:val="0"/>
          <w:numId w:val="7"/>
        </w:numPr>
      </w:pPr>
      <w:r>
        <w:t xml:space="preserve">Impago por el </w:t>
      </w:r>
      <w:r w:rsidR="006B1C94">
        <w:t>Cliente</w:t>
      </w:r>
      <w:r w:rsidR="002311FE">
        <w:t xml:space="preserve"> de los importes presentados al </w:t>
      </w:r>
      <w:r>
        <w:t>cobro, en los plazos pactados.</w:t>
      </w:r>
    </w:p>
    <w:p w14:paraId="083C0EC9" w14:textId="77777777" w:rsidR="00C252D2" w:rsidRDefault="00473828" w:rsidP="0074488E">
      <w:r>
        <w:t xml:space="preserve">10.3. </w:t>
      </w:r>
      <w:r w:rsidR="00C252D2">
        <w:t>En caso de rescisión, indepe</w:t>
      </w:r>
      <w:r w:rsidR="002311FE">
        <w:t xml:space="preserve">ndientemente de los motivos, el </w:t>
      </w:r>
      <w:r w:rsidR="006B1C94">
        <w:t>Cliente</w:t>
      </w:r>
      <w:r w:rsidR="00C252D2">
        <w:t xml:space="preserve"> indicará a </w:t>
      </w:r>
      <w:r w:rsidR="00975518">
        <w:t>DEKRA</w:t>
      </w:r>
      <w:r w:rsidR="00C252D2">
        <w:t xml:space="preserve"> los servicios que realizar y remunerará los</w:t>
      </w:r>
      <w:r w:rsidR="002311FE">
        <w:t xml:space="preserve"> </w:t>
      </w:r>
      <w:r w:rsidR="00C252D2">
        <w:t>honorarios por los servicios realizados incluyendo los gastos</w:t>
      </w:r>
      <w:r w:rsidR="002311FE">
        <w:t xml:space="preserve"> </w:t>
      </w:r>
      <w:r w:rsidR="00C252D2">
        <w:t>incurridos por finalización y cierre de los servicios. En todo</w:t>
      </w:r>
      <w:r w:rsidR="002311FE">
        <w:t xml:space="preserve"> </w:t>
      </w:r>
      <w:r w:rsidR="00C252D2">
        <w:t xml:space="preserve">caso, el </w:t>
      </w:r>
      <w:r w:rsidR="006B1C94">
        <w:t>Cliente</w:t>
      </w:r>
      <w:r w:rsidR="00C252D2">
        <w:t xml:space="preserve"> deberá compensar a </w:t>
      </w:r>
      <w:r w:rsidR="00975518">
        <w:t>DEKRA</w:t>
      </w:r>
      <w:r w:rsidR="00C252D2">
        <w:t xml:space="preserve"> por los servicios</w:t>
      </w:r>
      <w:r w:rsidR="002311FE">
        <w:t xml:space="preserve"> </w:t>
      </w:r>
      <w:r w:rsidR="00C252D2">
        <w:t>realizados por ésta hasta la fecha.</w:t>
      </w:r>
    </w:p>
    <w:p w14:paraId="030FE521" w14:textId="77777777" w:rsidR="00C252D2" w:rsidRDefault="00473828" w:rsidP="0074488E">
      <w:pPr>
        <w:pStyle w:val="Ttulo1"/>
      </w:pPr>
      <w:r>
        <w:t>11</w:t>
      </w:r>
      <w:r w:rsidR="00C252D2">
        <w:t>. Confidencialidad</w:t>
      </w:r>
    </w:p>
    <w:p w14:paraId="13D5C7A2" w14:textId="77777777" w:rsidR="00C252D2" w:rsidRDefault="00473828" w:rsidP="0074488E">
      <w:r>
        <w:t xml:space="preserve">11.1. </w:t>
      </w:r>
      <w:r w:rsidR="00975518">
        <w:t>DEKRA</w:t>
      </w:r>
      <w:r w:rsidR="00C252D2">
        <w:t xml:space="preserve"> se compromete a tratar c</w:t>
      </w:r>
      <w:r w:rsidR="002311FE">
        <w:t xml:space="preserve">onfidencialmente la información </w:t>
      </w:r>
      <w:r w:rsidR="00C252D2">
        <w:t xml:space="preserve">del </w:t>
      </w:r>
      <w:r w:rsidR="006B1C94">
        <w:t>Cliente</w:t>
      </w:r>
      <w:r w:rsidR="00C252D2">
        <w:t xml:space="preserve"> y relacionada con el contrato usándola</w:t>
      </w:r>
      <w:r w:rsidR="002311FE">
        <w:t xml:space="preserve"> </w:t>
      </w:r>
      <w:r w:rsidR="00C252D2">
        <w:t>exclusivamente para la realización de los servicios contratados.</w:t>
      </w:r>
    </w:p>
    <w:p w14:paraId="0B583E84" w14:textId="77777777" w:rsidR="00C252D2" w:rsidRDefault="00473828" w:rsidP="0074488E">
      <w:r>
        <w:t xml:space="preserve">11.2. </w:t>
      </w:r>
      <w:r w:rsidR="00975518">
        <w:t>DEKRA</w:t>
      </w:r>
      <w:r w:rsidR="00C252D2">
        <w:t xml:space="preserve"> realizará las consultas qu</w:t>
      </w:r>
      <w:r w:rsidR="002311FE">
        <w:t xml:space="preserve">e sean requeridas a proveedores </w:t>
      </w:r>
      <w:r w:rsidR="00C252D2">
        <w:t>y contratistas dentro del marco de los servicios de ingeniería,</w:t>
      </w:r>
      <w:r w:rsidR="002311FE">
        <w:t xml:space="preserve"> </w:t>
      </w:r>
      <w:r w:rsidR="00C252D2">
        <w:t>las cuales no se considerarán ruptura de esta cláusula.</w:t>
      </w:r>
    </w:p>
    <w:p w14:paraId="5362FBF5" w14:textId="77777777" w:rsidR="00C252D2" w:rsidRDefault="00473828" w:rsidP="0074488E">
      <w:r>
        <w:t xml:space="preserve">11.3. </w:t>
      </w:r>
      <w:r w:rsidR="00975518">
        <w:t>DEKRA</w:t>
      </w:r>
      <w:r w:rsidR="00C252D2">
        <w:t xml:space="preserve"> podrá de forma general citar el </w:t>
      </w:r>
      <w:r w:rsidR="006B1C94">
        <w:t>Cliente</w:t>
      </w:r>
      <w:r w:rsidR="00C252D2">
        <w:t xml:space="preserve"> y prestación</w:t>
      </w:r>
      <w:r w:rsidR="002311FE">
        <w:t xml:space="preserve"> </w:t>
      </w:r>
      <w:r w:rsidR="00C252D2">
        <w:t xml:space="preserve">realizada a efectos comerciales indicando: </w:t>
      </w:r>
      <w:r w:rsidR="006B1C94">
        <w:t>Cliente</w:t>
      </w:r>
      <w:r w:rsidR="00C252D2">
        <w:t>, título del</w:t>
      </w:r>
      <w:r w:rsidR="002311FE">
        <w:t xml:space="preserve"> </w:t>
      </w:r>
      <w:r w:rsidR="00C252D2">
        <w:t>servicio, localización, servicios desarrollados y plazos, sin</w:t>
      </w:r>
      <w:r w:rsidR="002311FE">
        <w:t xml:space="preserve"> </w:t>
      </w:r>
      <w:r w:rsidR="00C252D2">
        <w:t>requerir para ello permiso previo del Cliente, a no ser que se</w:t>
      </w:r>
      <w:r w:rsidR="002311FE">
        <w:t xml:space="preserve"> </w:t>
      </w:r>
      <w:r w:rsidR="00C252D2">
        <w:t xml:space="preserve">haya pactado </w:t>
      </w:r>
      <w:proofErr w:type="spellStart"/>
      <w:r w:rsidR="00C252D2">
        <w:t>Io</w:t>
      </w:r>
      <w:proofErr w:type="spellEnd"/>
      <w:r w:rsidR="00C252D2">
        <w:t xml:space="preserve"> contrario por escrito entre las partes.</w:t>
      </w:r>
    </w:p>
    <w:p w14:paraId="1768D414" w14:textId="77777777" w:rsidR="00C252D2" w:rsidRDefault="00473828" w:rsidP="0074488E">
      <w:r>
        <w:t xml:space="preserve">11.4. </w:t>
      </w:r>
      <w:r w:rsidR="00C252D2">
        <w:t>El titular de la propiedad intelectual de los trabajos objeto del</w:t>
      </w:r>
      <w:r w:rsidR="002311FE">
        <w:t xml:space="preserve"> </w:t>
      </w:r>
      <w:r w:rsidR="00C252D2">
        <w:t xml:space="preserve">encargo es </w:t>
      </w:r>
      <w:r w:rsidR="00975518">
        <w:t>DEKRA</w:t>
      </w:r>
      <w:r w:rsidR="00C252D2">
        <w:t>.</w:t>
      </w:r>
    </w:p>
    <w:p w14:paraId="2B9CB039" w14:textId="77777777" w:rsidR="00C252D2" w:rsidRDefault="00473828" w:rsidP="0074488E">
      <w:pPr>
        <w:pStyle w:val="Ttulo1"/>
      </w:pPr>
      <w:r>
        <w:t>12</w:t>
      </w:r>
      <w:r w:rsidR="00C252D2">
        <w:t>. Pro</w:t>
      </w:r>
      <w:r w:rsidR="00C252D2" w:rsidRPr="000A7DEF">
        <w:rPr>
          <w:rStyle w:val="Ttulo1Car"/>
        </w:rPr>
        <w:t>t</w:t>
      </w:r>
      <w:r w:rsidR="00C252D2">
        <w:t>ección de datos</w:t>
      </w:r>
    </w:p>
    <w:p w14:paraId="352153F3" w14:textId="77777777" w:rsidR="00C252D2" w:rsidRDefault="00C252D2" w:rsidP="0074488E">
      <w:r>
        <w:t>En aplicación de la Ley Orgánica 15/1999, de Protección de</w:t>
      </w:r>
      <w:r w:rsidR="002311FE">
        <w:t xml:space="preserve"> </w:t>
      </w:r>
      <w:r>
        <w:t>Datos de Carácter Personal y del Real Decreto 994/1999:</w:t>
      </w:r>
    </w:p>
    <w:p w14:paraId="5A9E5191" w14:textId="77777777" w:rsidR="00C252D2" w:rsidRDefault="00C252D2" w:rsidP="0074488E">
      <w:r>
        <w:t>1</w:t>
      </w:r>
      <w:r w:rsidR="00473828">
        <w:t>2</w:t>
      </w:r>
      <w:r>
        <w:t>.1. En el ámbito de la ofe</w:t>
      </w:r>
      <w:r w:rsidR="002311FE">
        <w:t xml:space="preserve">rta y del pedido o contrato, </w:t>
      </w:r>
      <w:r w:rsidR="00975518">
        <w:t>DEKRA</w:t>
      </w:r>
      <w:r w:rsidR="002311FE">
        <w:t xml:space="preserve"> </w:t>
      </w:r>
      <w:r>
        <w:t xml:space="preserve">garantiza al </w:t>
      </w:r>
      <w:r w:rsidR="006B1C94">
        <w:t>Cliente</w:t>
      </w:r>
      <w:r>
        <w:t xml:space="preserve"> que l</w:t>
      </w:r>
      <w:r w:rsidR="002311FE">
        <w:t xml:space="preserve">os datos de carácter personal y </w:t>
      </w:r>
      <w:r>
        <w:t>profesional que cede d</w:t>
      </w:r>
      <w:r w:rsidR="002311FE">
        <w:t xml:space="preserve">e sus empleados, colaboradores, </w:t>
      </w:r>
      <w:r>
        <w:t>suministradores o subcontratis</w:t>
      </w:r>
      <w:r w:rsidR="002311FE">
        <w:t xml:space="preserve">tas han sido obtenidos de forma </w:t>
      </w:r>
      <w:r>
        <w:t>legal y que, según lo dispuesto en la Ley Orgánica 15/1999, de</w:t>
      </w:r>
      <w:r w:rsidR="002311FE">
        <w:t xml:space="preserve"> </w:t>
      </w:r>
      <w:r>
        <w:t>13 de diciembre, de Protección</w:t>
      </w:r>
      <w:r w:rsidR="002311FE">
        <w:t xml:space="preserve"> de Datos de Carácter Personal, </w:t>
      </w:r>
      <w:r>
        <w:t xml:space="preserve">puede ceder dichos datos personales al </w:t>
      </w:r>
      <w:r w:rsidR="006B1C94">
        <w:t>Cliente</w:t>
      </w:r>
      <w:r>
        <w:t xml:space="preserve"> con el único fin</w:t>
      </w:r>
      <w:r w:rsidR="002311FE">
        <w:t xml:space="preserve"> </w:t>
      </w:r>
      <w:r>
        <w:t>de que éste pueda evaluar la oferta y ejecución del pedido o</w:t>
      </w:r>
      <w:r w:rsidR="002311FE">
        <w:t xml:space="preserve"> </w:t>
      </w:r>
      <w:r>
        <w:t xml:space="preserve">contrato, en su caso. Asimismo, el </w:t>
      </w:r>
      <w:r w:rsidR="006B1C94">
        <w:t>Cliente</w:t>
      </w:r>
      <w:r>
        <w:t xml:space="preserve"> deberá aplicar a los</w:t>
      </w:r>
      <w:r w:rsidR="002311FE">
        <w:t xml:space="preserve"> </w:t>
      </w:r>
      <w:r>
        <w:t>datos cedidos en cualquier momento y lugar, las medidas de</w:t>
      </w:r>
      <w:r w:rsidR="002311FE">
        <w:t xml:space="preserve"> </w:t>
      </w:r>
      <w:r>
        <w:t>seguridad correspondientes. Los datos personales que son</w:t>
      </w:r>
      <w:r w:rsidR="002311FE">
        <w:t xml:space="preserve"> </w:t>
      </w:r>
      <w:r>
        <w:t>objeto de cesión en virtud del presente documento deberán ser</w:t>
      </w:r>
      <w:r w:rsidR="002311FE">
        <w:t xml:space="preserve"> </w:t>
      </w:r>
      <w:r>
        <w:t xml:space="preserve">destruidos una vez cumplida </w:t>
      </w:r>
      <w:r w:rsidR="002311FE">
        <w:t xml:space="preserve">la finalidad para la que fueron </w:t>
      </w:r>
      <w:r>
        <w:t>cedidos y no podrán ser c</w:t>
      </w:r>
      <w:r w:rsidR="002311FE">
        <w:t xml:space="preserve">edidos o traspasados a terceras </w:t>
      </w:r>
      <w:r>
        <w:t>partes con finalidades distintas a</w:t>
      </w:r>
      <w:r w:rsidR="002311FE">
        <w:t xml:space="preserve"> las propias de la oferta, </w:t>
      </w:r>
      <w:r>
        <w:t>pedido o contrato.</w:t>
      </w:r>
    </w:p>
    <w:p w14:paraId="06ABFBAD" w14:textId="77777777" w:rsidR="00C252D2" w:rsidRDefault="00C252D2" w:rsidP="0074488E">
      <w:r>
        <w:t>1</w:t>
      </w:r>
      <w:r w:rsidR="00473828">
        <w:t>2</w:t>
      </w:r>
      <w:r>
        <w:t xml:space="preserve">.2. Los datos de contacto </w:t>
      </w:r>
      <w:r w:rsidR="002311FE">
        <w:t xml:space="preserve">de las personas que intervengan </w:t>
      </w:r>
      <w:r>
        <w:t xml:space="preserve">por cuenta del </w:t>
      </w:r>
      <w:r w:rsidR="006B1C94">
        <w:t>Cliente</w:t>
      </w:r>
      <w:r>
        <w:t xml:space="preserve"> figurarán en un fichero automatizado de</w:t>
      </w:r>
      <w:r w:rsidR="002311FE">
        <w:t xml:space="preserve"> </w:t>
      </w:r>
      <w:r w:rsidR="00975518">
        <w:t>DEKRA</w:t>
      </w:r>
      <w:r>
        <w:t xml:space="preserve"> y serán utilizados por ésta con finalidades comerciales de</w:t>
      </w:r>
      <w:r w:rsidR="002311FE">
        <w:t xml:space="preserve"> </w:t>
      </w:r>
      <w:r w:rsidR="00975518">
        <w:t>DEKRA</w:t>
      </w:r>
      <w:r>
        <w:t xml:space="preserve">, con el objeto de contactar al </w:t>
      </w:r>
      <w:r w:rsidR="006B1C94">
        <w:t>Cliente</w:t>
      </w:r>
      <w:r>
        <w:t xml:space="preserve"> y sus responsables en</w:t>
      </w:r>
      <w:r w:rsidR="002311FE">
        <w:t xml:space="preserve"> </w:t>
      </w:r>
      <w:r>
        <w:t>relación con las ofertas, pedidos, contratos que las partes</w:t>
      </w:r>
      <w:r w:rsidR="002311FE">
        <w:t xml:space="preserve"> </w:t>
      </w:r>
      <w:r>
        <w:t xml:space="preserve">acuerden. Asimismo, </w:t>
      </w:r>
      <w:r w:rsidR="00975518">
        <w:t>DEKRA</w:t>
      </w:r>
      <w:r>
        <w:t xml:space="preserve"> utilizará también estos datos para</w:t>
      </w:r>
      <w:r w:rsidR="002311FE">
        <w:t xml:space="preserve"> </w:t>
      </w:r>
      <w:r>
        <w:t xml:space="preserve">contactar al </w:t>
      </w:r>
      <w:r w:rsidR="006B1C94">
        <w:t>Cliente</w:t>
      </w:r>
      <w:r>
        <w:t>, con finalidades comerciales propias de la</w:t>
      </w:r>
      <w:r w:rsidR="002311FE">
        <w:t xml:space="preserve"> </w:t>
      </w:r>
      <w:r>
        <w:t xml:space="preserve">actividad de </w:t>
      </w:r>
      <w:r w:rsidR="00975518">
        <w:t>DEKRA</w:t>
      </w:r>
      <w:r>
        <w:t xml:space="preserve"> y a fin de mantener</w:t>
      </w:r>
      <w:r w:rsidR="002311FE">
        <w:t xml:space="preserve">le informado de las </w:t>
      </w:r>
      <w:r>
        <w:t xml:space="preserve">novedades y desarrollos de </w:t>
      </w:r>
      <w:r w:rsidR="00975518">
        <w:t>DEKRA</w:t>
      </w:r>
      <w:r>
        <w:t xml:space="preserve">, del Grupo </w:t>
      </w:r>
      <w:proofErr w:type="spellStart"/>
      <w:r w:rsidR="00975518">
        <w:t>DEKRA</w:t>
      </w:r>
      <w:r>
        <w:t>y</w:t>
      </w:r>
      <w:proofErr w:type="spellEnd"/>
      <w:r>
        <w:t xml:space="preserve"> del sector.</w:t>
      </w:r>
    </w:p>
    <w:p w14:paraId="0EE2C0B7" w14:textId="77777777" w:rsidR="00C252D2" w:rsidRDefault="002C060E" w:rsidP="0074488E">
      <w:r>
        <w:t xml:space="preserve">12.3. </w:t>
      </w:r>
      <w:r w:rsidR="00C252D2">
        <w:t xml:space="preserve">El </w:t>
      </w:r>
      <w:r w:rsidR="006B1C94">
        <w:t>Cliente</w:t>
      </w:r>
      <w:r w:rsidR="00C252D2">
        <w:t xml:space="preserve"> garantiza a </w:t>
      </w:r>
      <w:r w:rsidR="00975518">
        <w:t>DEKRA</w:t>
      </w:r>
      <w:r w:rsidR="00C252D2">
        <w:t xml:space="preserve"> que los datos de carácter personal y</w:t>
      </w:r>
      <w:r w:rsidR="002311FE">
        <w:t xml:space="preserve"> </w:t>
      </w:r>
      <w:r w:rsidR="00C252D2">
        <w:t>profesionales han sido obtenidos de forma legal y que puede</w:t>
      </w:r>
      <w:r w:rsidR="002311FE">
        <w:t xml:space="preserve"> </w:t>
      </w:r>
      <w:r w:rsidR="00C252D2">
        <w:t xml:space="preserve">ceder dichos datos personales a </w:t>
      </w:r>
      <w:r w:rsidR="00975518">
        <w:t>DEKRA</w:t>
      </w:r>
      <w:r w:rsidR="00C252D2">
        <w:t>. Si en el plazo de un mes</w:t>
      </w:r>
      <w:r w:rsidR="002311FE">
        <w:t xml:space="preserve"> </w:t>
      </w:r>
      <w:r w:rsidR="00C252D2">
        <w:t xml:space="preserve">de la recepción de este documento el </w:t>
      </w:r>
      <w:r w:rsidR="006B1C94">
        <w:t>Cliente</w:t>
      </w:r>
      <w:r w:rsidR="00C252D2">
        <w:t xml:space="preserve"> no ha manifestado</w:t>
      </w:r>
      <w:r w:rsidR="002311FE">
        <w:t xml:space="preserve"> </w:t>
      </w:r>
      <w:r w:rsidR="00C252D2">
        <w:t xml:space="preserve">su oposición, </w:t>
      </w:r>
      <w:r w:rsidR="00975518">
        <w:t>DEKRA</w:t>
      </w:r>
      <w:r w:rsidR="00C252D2">
        <w:t xml:space="preserve"> entenderá que se le autoriza para el</w:t>
      </w:r>
      <w:r w:rsidR="002311FE">
        <w:t xml:space="preserve"> </w:t>
      </w:r>
      <w:r w:rsidR="00C252D2">
        <w:t>tratamiento de los datos citados con la finalidad indicada,</w:t>
      </w:r>
      <w:r w:rsidR="002311FE">
        <w:t xml:space="preserve"> </w:t>
      </w:r>
      <w:r w:rsidR="00C252D2">
        <w:t xml:space="preserve">conservando el </w:t>
      </w:r>
      <w:r w:rsidR="006B1C94">
        <w:t>Cliente</w:t>
      </w:r>
      <w:r w:rsidR="00C252D2">
        <w:t xml:space="preserve"> y las personas de las que hayan</w:t>
      </w:r>
      <w:r w:rsidR="002311FE">
        <w:t xml:space="preserve"> </w:t>
      </w:r>
      <w:r w:rsidR="00C252D2">
        <w:t>proporcionado sus datos la posibilidad de ejercer los derechos</w:t>
      </w:r>
      <w:r w:rsidR="002311FE">
        <w:t xml:space="preserve"> </w:t>
      </w:r>
      <w:r w:rsidR="00C252D2">
        <w:t>de acceso, rectificación, oposición y cancelación en cualquier</w:t>
      </w:r>
      <w:r w:rsidR="002311FE">
        <w:t xml:space="preserve"> </w:t>
      </w:r>
      <w:r w:rsidR="00C252D2">
        <w:t>momento, mediante petición escrita fehaciente dirigida a la</w:t>
      </w:r>
      <w:r w:rsidR="002311FE">
        <w:t xml:space="preserve"> </w:t>
      </w:r>
      <w:r w:rsidR="00C252D2">
        <w:t xml:space="preserve">dirección comercial de </w:t>
      </w:r>
      <w:r w:rsidR="00975518">
        <w:t>DEKRA</w:t>
      </w:r>
      <w:r w:rsidR="00C252D2">
        <w:t xml:space="preserve">. El </w:t>
      </w:r>
      <w:r w:rsidR="006B1C94">
        <w:t>Cliente</w:t>
      </w:r>
      <w:r w:rsidR="00C252D2">
        <w:t xml:space="preserve"> es el único responsable</w:t>
      </w:r>
      <w:r w:rsidR="002311FE">
        <w:t xml:space="preserve"> </w:t>
      </w:r>
      <w:r w:rsidR="00C252D2">
        <w:t>de informar y notificar la existencia y contenido de esta</w:t>
      </w:r>
      <w:r w:rsidR="002311FE">
        <w:t xml:space="preserve"> </w:t>
      </w:r>
      <w:r w:rsidR="00C252D2">
        <w:t>cláusula, así como de los derechos que proporciona a su</w:t>
      </w:r>
      <w:r w:rsidR="002311FE">
        <w:t xml:space="preserve"> </w:t>
      </w:r>
      <w:r w:rsidR="00C252D2">
        <w:t>personal.</w:t>
      </w:r>
    </w:p>
    <w:p w14:paraId="2C07EE0B" w14:textId="77777777" w:rsidR="004A4D73" w:rsidRDefault="004A4D73" w:rsidP="0074488E">
      <w:r>
        <w:t xml:space="preserve">12.4 </w:t>
      </w:r>
      <w:r w:rsidRPr="004A4D73">
        <w:t>En cumplimiento de lo dispuesto en el Reglamento de Protección de Datos Personales (2016/679), le informamos que los datos de carácter personal quedarán bajo la responsabilidad de DEKRA Services, S.A.U. (C/</w:t>
      </w:r>
      <w:r>
        <w:t>Calabozos</w:t>
      </w:r>
      <w:r w:rsidRPr="004A4D73">
        <w:t>,</w:t>
      </w:r>
      <w:r>
        <w:t xml:space="preserve"> 12</w:t>
      </w:r>
      <w:r w:rsidRPr="004A4D73">
        <w:t xml:space="preserve">, 28108, Alcobendas, Madrid, España) en base al interés legítimo del responsable con la finalidad de mantener la relación profesional actual. Los datos de carácter personal solo se comunicarán a las empresas del grupo DEKRA, salvo en los casos en los que exista una obligación legal. Asimismo, puede solicitar información adicional y ejercer los derechos de acceso, rectificación, cancelación, limitación, oposición y portabilidad de manera gratuita mediante correo electrónico a: </w:t>
      </w:r>
      <w:proofErr w:type="gramStart"/>
      <w:r w:rsidRPr="004A4D73">
        <w:t>dataprotection.es@dekra.com  o</w:t>
      </w:r>
      <w:proofErr w:type="gramEnd"/>
      <w:r w:rsidRPr="004A4D73">
        <w:t xml:space="preserve"> bien en la dirección: DEKRA Services, S.A.U. (C/</w:t>
      </w:r>
      <w:r>
        <w:t>Calabazos, 12</w:t>
      </w:r>
      <w:r w:rsidRPr="004A4D73">
        <w:t>, 28108, Alcobendas, Madrid, España)</w:t>
      </w:r>
    </w:p>
    <w:p w14:paraId="4743F35D" w14:textId="77777777" w:rsidR="00C252D2" w:rsidRDefault="00C252D2" w:rsidP="0074488E">
      <w:pPr>
        <w:pStyle w:val="Ttulo1"/>
      </w:pPr>
      <w:r>
        <w:t>1</w:t>
      </w:r>
      <w:r w:rsidR="00473828">
        <w:t>3</w:t>
      </w:r>
      <w:r>
        <w:t>. Legislación y litigios</w:t>
      </w:r>
    </w:p>
    <w:p w14:paraId="14DC08AF" w14:textId="77777777" w:rsidR="00C252D2" w:rsidRPr="00C252D2" w:rsidRDefault="00C252D2" w:rsidP="0074488E">
      <w:r>
        <w:t>En caso de diferencias, la</w:t>
      </w:r>
      <w:r w:rsidR="002311FE">
        <w:t xml:space="preserve">s parles intentarán resolverlas </w:t>
      </w:r>
      <w:r>
        <w:t>razonablemente. EI contrato se regirá por la ley española. Para</w:t>
      </w:r>
      <w:r w:rsidR="002311FE">
        <w:t xml:space="preserve"> </w:t>
      </w:r>
      <w:r>
        <w:t>cualquier cuestión o divergencia derivada de la aplicación o</w:t>
      </w:r>
      <w:r w:rsidR="002311FE">
        <w:t xml:space="preserve"> </w:t>
      </w:r>
      <w:r>
        <w:t>interpretación del presente contrato las partes se someten</w:t>
      </w:r>
      <w:r w:rsidR="002311FE">
        <w:t xml:space="preserve"> </w:t>
      </w:r>
      <w:r>
        <w:t>expresamente a la jurisdicción de los Juzgados y Tribunales de</w:t>
      </w:r>
      <w:r w:rsidR="002311FE">
        <w:t xml:space="preserve"> </w:t>
      </w:r>
      <w:r>
        <w:t xml:space="preserve">la ciudad de Valencia, con </w:t>
      </w:r>
      <w:r w:rsidR="002311FE">
        <w:t xml:space="preserve">renuncia a su fuero y domicilio </w:t>
      </w:r>
      <w:r>
        <w:t>propios, si fueran distintos. En caso necesario se acogerían a</w:t>
      </w:r>
      <w:r w:rsidR="002311FE">
        <w:t xml:space="preserve"> </w:t>
      </w:r>
      <w:r>
        <w:t>un arbitraje y en caso extremo los litigios del contrato serían</w:t>
      </w:r>
      <w:r w:rsidR="002311FE">
        <w:t xml:space="preserve"> </w:t>
      </w:r>
      <w:r>
        <w:t>resueltos por los tribunales de Valencia.</w:t>
      </w:r>
    </w:p>
    <w:sectPr w:rsidR="00C252D2" w:rsidRPr="00C252D2" w:rsidSect="00AB06B9">
      <w:footerReference w:type="default" r:id="rId17"/>
      <w:type w:val="continuous"/>
      <w:pgSz w:w="11906" w:h="16838"/>
      <w:pgMar w:top="1134" w:right="1133" w:bottom="1560" w:left="1134" w:header="56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5250D" w14:textId="77777777" w:rsidR="00DC647F" w:rsidRDefault="00DC647F" w:rsidP="0074488E">
      <w:r>
        <w:separator/>
      </w:r>
    </w:p>
  </w:endnote>
  <w:endnote w:type="continuationSeparator" w:id="0">
    <w:p w14:paraId="2F5B2E81" w14:textId="77777777" w:rsidR="00DC647F" w:rsidRDefault="00DC647F" w:rsidP="0074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C4B82" w14:textId="77777777" w:rsidR="00130A11" w:rsidRDefault="00130A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3576" w14:textId="4438D56D" w:rsidR="002311FE" w:rsidRPr="002F6CDC" w:rsidRDefault="002311FE" w:rsidP="00AB06B9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4395"/>
        <w:tab w:val="left" w:pos="9072"/>
        <w:tab w:val="right" w:pos="9498"/>
      </w:tabs>
      <w:rPr>
        <w:rFonts w:ascii="Arial Narrow" w:hAnsi="Arial Narrow"/>
        <w:b/>
        <w:color w:val="999999"/>
        <w:sz w:val="14"/>
        <w:szCs w:val="14"/>
        <w:lang w:val="es-ES"/>
      </w:rPr>
    </w:pPr>
    <w:r w:rsidRPr="002F6CDC">
      <w:rPr>
        <w:rFonts w:ascii="Arial Narrow" w:hAnsi="Arial Narrow"/>
        <w:sz w:val="14"/>
        <w:szCs w:val="14"/>
        <w:lang w:val="en-US"/>
      </w:rPr>
      <w:tab/>
    </w:r>
    <w:proofErr w:type="spellStart"/>
    <w:r w:rsidR="002F6CDC">
      <w:rPr>
        <w:rFonts w:ascii="Arial Narrow" w:hAnsi="Arial Narrow"/>
        <w:sz w:val="14"/>
        <w:szCs w:val="14"/>
        <w:lang w:val="en-US"/>
      </w:rPr>
      <w:t>I</w:t>
    </w:r>
    <w:r w:rsidRPr="002F6CDC">
      <w:rPr>
        <w:rFonts w:ascii="Arial Narrow" w:hAnsi="Arial Narrow"/>
        <w:sz w:val="14"/>
        <w:szCs w:val="14"/>
        <w:lang w:val="en-US"/>
      </w:rPr>
      <w:t>nformación</w:t>
    </w:r>
    <w:proofErr w:type="spellEnd"/>
    <w:r w:rsidRPr="002F6CDC">
      <w:rPr>
        <w:rFonts w:ascii="Arial Narrow" w:hAnsi="Arial Narrow"/>
        <w:sz w:val="14"/>
        <w:szCs w:val="14"/>
        <w:lang w:val="en-US"/>
      </w:rPr>
      <w:t xml:space="preserve"> </w:t>
    </w:r>
    <w:proofErr w:type="spellStart"/>
    <w:r w:rsidRPr="002F6CDC">
      <w:rPr>
        <w:rFonts w:ascii="Arial Narrow" w:hAnsi="Arial Narrow"/>
        <w:sz w:val="14"/>
        <w:szCs w:val="14"/>
        <w:lang w:val="en-US"/>
      </w:rPr>
      <w:t>confidencia</w:t>
    </w:r>
    <w:r w:rsidR="00F36084" w:rsidRPr="002F6CDC">
      <w:rPr>
        <w:rFonts w:ascii="Arial Narrow" w:hAnsi="Arial Narrow"/>
        <w:sz w:val="14"/>
        <w:szCs w:val="14"/>
        <w:lang w:val="en-US"/>
      </w:rPr>
      <w:t>l</w:t>
    </w:r>
    <w:proofErr w:type="spellEnd"/>
    <w:r w:rsidR="00F36084" w:rsidRPr="002F6CDC">
      <w:rPr>
        <w:rFonts w:ascii="Arial Narrow" w:hAnsi="Arial Narrow"/>
        <w:sz w:val="14"/>
        <w:szCs w:val="14"/>
        <w:lang w:val="en-US"/>
      </w:rPr>
      <w:tab/>
    </w:r>
    <w:r w:rsidRPr="002F6CDC">
      <w:rPr>
        <w:rFonts w:ascii="Arial Narrow" w:hAnsi="Arial Narrow"/>
        <w:sz w:val="14"/>
        <w:szCs w:val="14"/>
      </w:rPr>
      <w:t xml:space="preserve">Page </w:t>
    </w:r>
    <w:r w:rsidR="00F36084" w:rsidRPr="002F6CDC">
      <w:rPr>
        <w:rFonts w:ascii="Arial Narrow" w:hAnsi="Arial Narrow"/>
        <w:sz w:val="14"/>
        <w:szCs w:val="14"/>
      </w:rPr>
      <w:fldChar w:fldCharType="begin"/>
    </w:r>
    <w:r w:rsidR="00F36084" w:rsidRPr="002F6CDC">
      <w:rPr>
        <w:rFonts w:ascii="Arial Narrow" w:hAnsi="Arial Narrow"/>
        <w:sz w:val="14"/>
        <w:szCs w:val="14"/>
      </w:rPr>
      <w:instrText>PAGE   \* MERGEFORMAT</w:instrText>
    </w:r>
    <w:r w:rsidR="00F36084" w:rsidRPr="002F6CDC">
      <w:rPr>
        <w:rFonts w:ascii="Arial Narrow" w:hAnsi="Arial Narrow"/>
        <w:sz w:val="14"/>
        <w:szCs w:val="14"/>
      </w:rPr>
      <w:fldChar w:fldCharType="separate"/>
    </w:r>
    <w:r w:rsidR="00130A11" w:rsidRPr="00130A11">
      <w:rPr>
        <w:rFonts w:ascii="Arial Narrow" w:hAnsi="Arial Narrow"/>
        <w:noProof/>
        <w:sz w:val="14"/>
        <w:szCs w:val="14"/>
        <w:lang w:val="es-ES"/>
      </w:rPr>
      <w:t>1</w:t>
    </w:r>
    <w:r w:rsidR="00F36084" w:rsidRPr="002F6CDC">
      <w:rPr>
        <w:rFonts w:ascii="Arial Narrow" w:hAnsi="Arial Narrow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4578" w14:textId="77777777" w:rsidR="00130A11" w:rsidRDefault="00130A1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BE218" w14:textId="0CCF0405" w:rsidR="002F6CDC" w:rsidRPr="002F6CDC" w:rsidRDefault="002F6CDC" w:rsidP="002F6CDC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4395"/>
        <w:tab w:val="left" w:pos="9214"/>
        <w:tab w:val="right" w:pos="9639"/>
      </w:tabs>
      <w:rPr>
        <w:rFonts w:ascii="Arial Narrow" w:hAnsi="Arial Narrow"/>
        <w:b/>
        <w:color w:val="999999"/>
        <w:sz w:val="14"/>
        <w:szCs w:val="14"/>
        <w:lang w:val="es-ES"/>
      </w:rPr>
    </w:pPr>
    <w:r w:rsidRPr="002F6CDC">
      <w:rPr>
        <w:rFonts w:ascii="Arial Narrow" w:hAnsi="Arial Narrow"/>
        <w:sz w:val="14"/>
        <w:szCs w:val="14"/>
        <w:lang w:val="en-US"/>
      </w:rPr>
      <w:tab/>
    </w:r>
    <w:proofErr w:type="spellStart"/>
    <w:r>
      <w:rPr>
        <w:rFonts w:ascii="Arial Narrow" w:hAnsi="Arial Narrow"/>
        <w:sz w:val="14"/>
        <w:szCs w:val="14"/>
        <w:lang w:val="en-US"/>
      </w:rPr>
      <w:t>I</w:t>
    </w:r>
    <w:r w:rsidRPr="002F6CDC">
      <w:rPr>
        <w:rFonts w:ascii="Arial Narrow" w:hAnsi="Arial Narrow"/>
        <w:sz w:val="14"/>
        <w:szCs w:val="14"/>
        <w:lang w:val="en-US"/>
      </w:rPr>
      <w:t>nformación</w:t>
    </w:r>
    <w:proofErr w:type="spellEnd"/>
    <w:r w:rsidRPr="002F6CDC">
      <w:rPr>
        <w:rFonts w:ascii="Arial Narrow" w:hAnsi="Arial Narrow"/>
        <w:sz w:val="14"/>
        <w:szCs w:val="14"/>
        <w:lang w:val="en-US"/>
      </w:rPr>
      <w:t xml:space="preserve"> </w:t>
    </w:r>
    <w:proofErr w:type="spellStart"/>
    <w:r w:rsidRPr="002F6CDC">
      <w:rPr>
        <w:rFonts w:ascii="Arial Narrow" w:hAnsi="Arial Narrow"/>
        <w:sz w:val="14"/>
        <w:szCs w:val="14"/>
        <w:lang w:val="en-US"/>
      </w:rPr>
      <w:t>confidencial</w:t>
    </w:r>
    <w:proofErr w:type="spellEnd"/>
    <w:r w:rsidRPr="002F6CDC">
      <w:rPr>
        <w:rFonts w:ascii="Arial Narrow" w:hAnsi="Arial Narrow"/>
        <w:sz w:val="14"/>
        <w:szCs w:val="14"/>
        <w:lang w:val="en-US"/>
      </w:rPr>
      <w:tab/>
    </w:r>
    <w:r w:rsidRPr="002F6CDC">
      <w:rPr>
        <w:rFonts w:ascii="Arial Narrow" w:hAnsi="Arial Narrow"/>
        <w:sz w:val="14"/>
        <w:szCs w:val="14"/>
      </w:rPr>
      <w:t xml:space="preserve">Page </w:t>
    </w:r>
    <w:r w:rsidRPr="002F6CDC">
      <w:rPr>
        <w:rFonts w:ascii="Arial Narrow" w:hAnsi="Arial Narrow"/>
        <w:sz w:val="14"/>
        <w:szCs w:val="14"/>
      </w:rPr>
      <w:fldChar w:fldCharType="begin"/>
    </w:r>
    <w:r w:rsidRPr="002F6CDC">
      <w:rPr>
        <w:rFonts w:ascii="Arial Narrow" w:hAnsi="Arial Narrow"/>
        <w:sz w:val="14"/>
        <w:szCs w:val="14"/>
      </w:rPr>
      <w:instrText>PAGE   \* MERGEFORMAT</w:instrText>
    </w:r>
    <w:r w:rsidRPr="002F6CDC">
      <w:rPr>
        <w:rFonts w:ascii="Arial Narrow" w:hAnsi="Arial Narrow"/>
        <w:sz w:val="14"/>
        <w:szCs w:val="14"/>
      </w:rPr>
      <w:fldChar w:fldCharType="separate"/>
    </w:r>
    <w:r w:rsidR="00130A11" w:rsidRPr="00130A11">
      <w:rPr>
        <w:rFonts w:ascii="Arial Narrow" w:hAnsi="Arial Narrow"/>
        <w:noProof/>
        <w:sz w:val="14"/>
        <w:szCs w:val="14"/>
        <w:lang w:val="es-ES"/>
      </w:rPr>
      <w:t>2</w:t>
    </w:r>
    <w:r w:rsidRPr="002F6CDC">
      <w:rPr>
        <w:rFonts w:ascii="Arial Narrow" w:hAnsi="Arial Narrow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D593C" w14:textId="77777777" w:rsidR="00DC647F" w:rsidRDefault="00DC647F" w:rsidP="0074488E">
      <w:r>
        <w:separator/>
      </w:r>
    </w:p>
  </w:footnote>
  <w:footnote w:type="continuationSeparator" w:id="0">
    <w:p w14:paraId="58151435" w14:textId="77777777" w:rsidR="00DC647F" w:rsidRDefault="00DC647F" w:rsidP="0074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5D40" w14:textId="77777777" w:rsidR="00130A11" w:rsidRDefault="00130A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1007" w14:textId="53B05CED" w:rsidR="00FE2BFC" w:rsidRDefault="00130A11">
    <w:pPr>
      <w:pStyle w:val="Encabezado"/>
    </w:pPr>
    <w:bookmarkStart w:id="0" w:name="_GoBack"/>
    <w:r>
      <w:rPr>
        <w:rFonts w:cstheme="minorHAnsi"/>
        <w:b/>
        <w:noProof/>
        <w:color w:val="7F7F7F" w:themeColor="text1" w:themeTint="80"/>
        <w:lang w:eastAsia="es-ES"/>
      </w:rPr>
      <w:drawing>
        <wp:anchor distT="0" distB="0" distL="114300" distR="114300" simplePos="0" relativeHeight="251659776" behindDoc="0" locked="0" layoutInCell="1" allowOverlap="1" wp14:anchorId="24718150" wp14:editId="36FFED8D">
          <wp:simplePos x="0" y="0"/>
          <wp:positionH relativeFrom="column">
            <wp:posOffset>5744210</wp:posOffset>
          </wp:positionH>
          <wp:positionV relativeFrom="paragraph">
            <wp:posOffset>-125095</wp:posOffset>
          </wp:positionV>
          <wp:extent cx="247650" cy="311587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" cy="311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5719" w14:textId="77777777" w:rsidR="00130A11" w:rsidRDefault="00130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8FC"/>
    <w:multiLevelType w:val="hybridMultilevel"/>
    <w:tmpl w:val="56C66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color="00B05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0E54"/>
    <w:multiLevelType w:val="hybridMultilevel"/>
    <w:tmpl w:val="B42CB1C0"/>
    <w:lvl w:ilvl="0" w:tplc="3594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41D9"/>
    <w:multiLevelType w:val="hybridMultilevel"/>
    <w:tmpl w:val="A522A9DE"/>
    <w:lvl w:ilvl="0" w:tplc="3594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64A6F"/>
    <w:multiLevelType w:val="hybridMultilevel"/>
    <w:tmpl w:val="B72A699C"/>
    <w:lvl w:ilvl="0" w:tplc="F6560C4E">
      <w:start w:val="1"/>
      <w:numFmt w:val="lowerLetter"/>
      <w:pStyle w:val="Prrafodelista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670C3"/>
    <w:multiLevelType w:val="hybridMultilevel"/>
    <w:tmpl w:val="5860D9A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71B1F"/>
    <w:multiLevelType w:val="hybridMultilevel"/>
    <w:tmpl w:val="D130DF2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3A5B"/>
    <w:rsid w:val="0001268A"/>
    <w:rsid w:val="000258DC"/>
    <w:rsid w:val="00072C29"/>
    <w:rsid w:val="00086133"/>
    <w:rsid w:val="00097543"/>
    <w:rsid w:val="000A7DEF"/>
    <w:rsid w:val="00115BE4"/>
    <w:rsid w:val="00122E8D"/>
    <w:rsid w:val="00130A11"/>
    <w:rsid w:val="00160846"/>
    <w:rsid w:val="00166987"/>
    <w:rsid w:val="00175743"/>
    <w:rsid w:val="001A3430"/>
    <w:rsid w:val="001A3AB4"/>
    <w:rsid w:val="001C3C86"/>
    <w:rsid w:val="001C7EB9"/>
    <w:rsid w:val="001F5D69"/>
    <w:rsid w:val="00203789"/>
    <w:rsid w:val="00204E4F"/>
    <w:rsid w:val="002311FE"/>
    <w:rsid w:val="00231ECF"/>
    <w:rsid w:val="0025107F"/>
    <w:rsid w:val="0025368D"/>
    <w:rsid w:val="002A33A1"/>
    <w:rsid w:val="002C060E"/>
    <w:rsid w:val="002E42C6"/>
    <w:rsid w:val="002E5B1B"/>
    <w:rsid w:val="002F4B83"/>
    <w:rsid w:val="002F6CDC"/>
    <w:rsid w:val="00304DF9"/>
    <w:rsid w:val="00335CFD"/>
    <w:rsid w:val="003364C6"/>
    <w:rsid w:val="00374746"/>
    <w:rsid w:val="003D19BF"/>
    <w:rsid w:val="00402A98"/>
    <w:rsid w:val="00430733"/>
    <w:rsid w:val="00432DE9"/>
    <w:rsid w:val="00473828"/>
    <w:rsid w:val="004A4D73"/>
    <w:rsid w:val="004A6E0A"/>
    <w:rsid w:val="004D1E9A"/>
    <w:rsid w:val="004E7401"/>
    <w:rsid w:val="004F093F"/>
    <w:rsid w:val="004F7A9C"/>
    <w:rsid w:val="0057063A"/>
    <w:rsid w:val="005B392A"/>
    <w:rsid w:val="00653D2F"/>
    <w:rsid w:val="006677F7"/>
    <w:rsid w:val="0069548B"/>
    <w:rsid w:val="006A69B5"/>
    <w:rsid w:val="006B0771"/>
    <w:rsid w:val="006B1C94"/>
    <w:rsid w:val="006B7B1F"/>
    <w:rsid w:val="006E58B2"/>
    <w:rsid w:val="006E6F27"/>
    <w:rsid w:val="006F1568"/>
    <w:rsid w:val="006F7175"/>
    <w:rsid w:val="007017AB"/>
    <w:rsid w:val="00707858"/>
    <w:rsid w:val="00716C72"/>
    <w:rsid w:val="007346C0"/>
    <w:rsid w:val="0074488E"/>
    <w:rsid w:val="00776199"/>
    <w:rsid w:val="007A0DF2"/>
    <w:rsid w:val="007A24EF"/>
    <w:rsid w:val="007A2AE6"/>
    <w:rsid w:val="007D4332"/>
    <w:rsid w:val="007E34DC"/>
    <w:rsid w:val="008020D7"/>
    <w:rsid w:val="00835345"/>
    <w:rsid w:val="008A4802"/>
    <w:rsid w:val="008E0482"/>
    <w:rsid w:val="008F1EA1"/>
    <w:rsid w:val="009231C5"/>
    <w:rsid w:val="009275C5"/>
    <w:rsid w:val="00975518"/>
    <w:rsid w:val="009D0783"/>
    <w:rsid w:val="009E0175"/>
    <w:rsid w:val="009E05EF"/>
    <w:rsid w:val="00A06038"/>
    <w:rsid w:val="00A669FA"/>
    <w:rsid w:val="00A739DB"/>
    <w:rsid w:val="00A931C5"/>
    <w:rsid w:val="00AA39AF"/>
    <w:rsid w:val="00AB06B9"/>
    <w:rsid w:val="00AD5A83"/>
    <w:rsid w:val="00AE381C"/>
    <w:rsid w:val="00B40035"/>
    <w:rsid w:val="00B46B2A"/>
    <w:rsid w:val="00B8315B"/>
    <w:rsid w:val="00BE685F"/>
    <w:rsid w:val="00BF57BB"/>
    <w:rsid w:val="00BF69BE"/>
    <w:rsid w:val="00C170C8"/>
    <w:rsid w:val="00C225AC"/>
    <w:rsid w:val="00C252D2"/>
    <w:rsid w:val="00C3322E"/>
    <w:rsid w:val="00CA6069"/>
    <w:rsid w:val="00CC6129"/>
    <w:rsid w:val="00D02556"/>
    <w:rsid w:val="00DC647F"/>
    <w:rsid w:val="00DF6ABD"/>
    <w:rsid w:val="00E177C4"/>
    <w:rsid w:val="00E866A2"/>
    <w:rsid w:val="00E95010"/>
    <w:rsid w:val="00EC1665"/>
    <w:rsid w:val="00F36084"/>
    <w:rsid w:val="00F46EEB"/>
    <w:rsid w:val="00F502AD"/>
    <w:rsid w:val="00F5679B"/>
    <w:rsid w:val="00F8555F"/>
    <w:rsid w:val="00F873A7"/>
    <w:rsid w:val="00FA3E51"/>
    <w:rsid w:val="00FB503D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B07A83"/>
  <w15:chartTrackingRefBased/>
  <w15:docId w15:val="{2ACE2C14-47EF-4913-A93A-C2ACEC3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8E"/>
    <w:pPr>
      <w:autoSpaceDE w:val="0"/>
      <w:autoSpaceDN w:val="0"/>
      <w:adjustRightInd w:val="0"/>
      <w:spacing w:after="120" w:line="240" w:lineRule="auto"/>
      <w:jc w:val="both"/>
    </w:pPr>
    <w:rPr>
      <w:rFonts w:ascii="Arial" w:hAnsi="Arial" w:cs="Arial"/>
      <w:color w:val="000000"/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9"/>
    <w:qFormat/>
    <w:rsid w:val="0074488E"/>
    <w:pPr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88E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2D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252D2"/>
  </w:style>
  <w:style w:type="paragraph" w:styleId="Piedepgina">
    <w:name w:val="footer"/>
    <w:basedOn w:val="Normal"/>
    <w:link w:val="PiedepginaCar"/>
    <w:uiPriority w:val="99"/>
    <w:unhideWhenUsed/>
    <w:rsid w:val="00C252D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2D2"/>
  </w:style>
  <w:style w:type="paragraph" w:styleId="Prrafodelista">
    <w:name w:val="List Paragraph"/>
    <w:aliases w:val="Numeración A"/>
    <w:basedOn w:val="Normal"/>
    <w:uiPriority w:val="34"/>
    <w:qFormat/>
    <w:rsid w:val="0074488E"/>
    <w:pPr>
      <w:numPr>
        <w:numId w:val="4"/>
      </w:numPr>
      <w:ind w:left="357" w:hanging="357"/>
    </w:pPr>
  </w:style>
  <w:style w:type="character" w:customStyle="1" w:styleId="Ttulo1Car">
    <w:name w:val="Título 1 Car"/>
    <w:basedOn w:val="Fuentedeprrafopredeter"/>
    <w:link w:val="Ttulo1"/>
    <w:uiPriority w:val="9"/>
    <w:rsid w:val="0074488E"/>
    <w:rPr>
      <w:rFonts w:ascii="Arial" w:hAnsi="Arial" w:cs="Arial"/>
      <w:b/>
      <w:bCs/>
      <w:color w:val="000000"/>
      <w:sz w:val="16"/>
      <w:szCs w:val="16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4488E"/>
    <w:rPr>
      <w:rFonts w:ascii="Arial" w:hAnsi="Arial" w:cs="Arial"/>
      <w:b/>
      <w:bCs/>
      <w:color w:val="000000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1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1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e xmlns="19800995-ee60-4b95-971e-c3cf00ddf051" xsi:nil="true"/>
    <A_x00f1_o xmlns="19800995-ee60-4b95-971e-c3cf00ddf051" xsi:nil="true"/>
    <TaxCatchAll xmlns="72df6a1b-461b-400c-a792-91eed128197b" xsi:nil="true"/>
    <lcf76f155ced4ddcb4097134ff3c332f xmlns="19800995-ee60-4b95-971e-c3cf00ddf051">
      <Terms xmlns="http://schemas.microsoft.com/office/infopath/2007/PartnerControls"/>
    </lcf76f155ced4ddcb4097134ff3c332f>
    <PruebaA_x00f1_o xmlns="19800995-ee60-4b95-971e-c3cf00ddf0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C27B99049C4E42B6F755239FB28699" ma:contentTypeVersion="20" ma:contentTypeDescription="Crear nuevo documento." ma:contentTypeScope="" ma:versionID="2c092d2c2f911d7f24c1d8c3315ea39b">
  <xsd:schema xmlns:xsd="http://www.w3.org/2001/XMLSchema" xmlns:xs="http://www.w3.org/2001/XMLSchema" xmlns:p="http://schemas.microsoft.com/office/2006/metadata/properties" xmlns:ns2="19800995-ee60-4b95-971e-c3cf00ddf051" xmlns:ns3="72df6a1b-461b-400c-a792-91eed128197b" targetNamespace="http://schemas.microsoft.com/office/2006/metadata/properties" ma:root="true" ma:fieldsID="302a5ccac7521151e48ee113c83dfc9e" ns2:_="" ns3:_="">
    <xsd:import namespace="19800995-ee60-4b95-971e-c3cf00ddf051"/>
    <xsd:import namespace="72df6a1b-461b-400c-a792-91eed128197b"/>
    <xsd:element name="properties">
      <xsd:complexType>
        <xsd:sequence>
          <xsd:element name="documentManagement">
            <xsd:complexType>
              <xsd:all>
                <xsd:element ref="ns2:A_x00f1_o" minOccurs="0"/>
                <xsd:element ref="ns2:Clien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ruebaA_x00f1_o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0995-ee60-4b95-971e-c3cf00ddf051" elementFormDefault="qualified">
    <xsd:import namespace="http://schemas.microsoft.com/office/2006/documentManagement/types"/>
    <xsd:import namespace="http://schemas.microsoft.com/office/infopath/2007/PartnerControls"/>
    <xsd:element name="A_x00f1_o" ma:index="8" nillable="true" ma:displayName="Año" ma:decimals="0" ma:format="Dropdown" ma:indexed="true" ma:internalName="A_x00f1_o" ma:percentage="FALSE">
      <xsd:simpleType>
        <xsd:restriction base="dms:Number"/>
      </xsd:simpleType>
    </xsd:element>
    <xsd:element name="Cliente" ma:index="9" nillable="true" ma:displayName="Cliente" ma:format="Dropdown" ma:internalName="Client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43bf995-fbfa-44ea-8187-e0b9c3bf9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PruebaA_x00f1_o" ma:index="22" nillable="true" ma:displayName="Prueba Año" ma:format="Dropdown" ma:internalName="PruebaA_x00f1_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6a1b-461b-400c-a792-91eed12819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ad5caa-ed82-4568-b783-685bdf2a31dd}" ma:internalName="TaxCatchAll" ma:showField="CatchAllData" ma:web="72df6a1b-461b-400c-a792-91eed1281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BC54-B634-4AC6-A1E2-7CF74DC59D5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9800995-ee60-4b95-971e-c3cf00ddf051"/>
    <ds:schemaRef ds:uri="http://schemas.microsoft.com/office/2006/documentManagement/types"/>
    <ds:schemaRef ds:uri="http://schemas.microsoft.com/office/infopath/2007/PartnerControls"/>
    <ds:schemaRef ds:uri="72df6a1b-461b-400c-a792-91eed12819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A2EE1C-DD93-46C9-936F-5D173B0F0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29BA0-1427-4C28-A49C-F39275762440}"/>
</file>

<file path=customXml/itemProps4.xml><?xml version="1.0" encoding="utf-8"?>
<ds:datastoreItem xmlns:ds="http://schemas.openxmlformats.org/officeDocument/2006/customXml" ds:itemID="{39BDFD7A-2786-4B02-A1BA-FC4EE0B0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2083</Words>
  <Characters>11460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Pastor</dc:creator>
  <cp:keywords/>
  <dc:description/>
  <cp:lastModifiedBy>Ana González</cp:lastModifiedBy>
  <cp:revision>2</cp:revision>
  <cp:lastPrinted>2018-01-11T09:02:00Z</cp:lastPrinted>
  <dcterms:created xsi:type="dcterms:W3CDTF">2024-01-31T11:36:00Z</dcterms:created>
  <dcterms:modified xsi:type="dcterms:W3CDTF">2024-01-31T11:36:00Z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0x01010094C27B99049C4E42B6F755239FB28699</vt:lpwstr>
  </property>
  <property fmtid="{D5CDD505-2E9C-101B-9397-08002B2CF9AE}" pid="3" name="MediaServiceImageTags">
    <vt:lpwstr/>
  </property>
</Properties>
</file>