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98236" w14:textId="340A58EE" w:rsidR="002F3AE5" w:rsidRPr="00B64A1D" w:rsidRDefault="002F3AE5" w:rsidP="00551FCC">
      <w:pPr>
        <w:pBdr>
          <w:bottom w:val="single" w:sz="4" w:space="1" w:color="auto"/>
        </w:pBdr>
        <w:spacing w:line="240" w:lineRule="auto"/>
        <w:jc w:val="both"/>
        <w:rPr>
          <w:rFonts w:ascii="Arial" w:eastAsia="Arial" w:hAnsi="Arial" w:cs="Arial"/>
          <w:b/>
          <w:spacing w:val="-1"/>
          <w:sz w:val="24"/>
          <w:szCs w:val="24"/>
          <w:lang w:val="en-GB"/>
        </w:rPr>
      </w:pPr>
      <w:r w:rsidRPr="00B64A1D">
        <w:rPr>
          <w:rFonts w:ascii="Arial" w:eastAsia="Arial" w:hAnsi="Arial" w:cs="Arial"/>
          <w:b/>
          <w:spacing w:val="-1"/>
          <w:sz w:val="24"/>
          <w:szCs w:val="24"/>
          <w:lang w:val="en-GB"/>
        </w:rPr>
        <w:t xml:space="preserve">Standard Terms and Conditions </w:t>
      </w:r>
    </w:p>
    <w:p w14:paraId="53ED9B28" w14:textId="77777777" w:rsidR="00D75593" w:rsidRDefault="00D75593" w:rsidP="00551FCC">
      <w:pPr>
        <w:pBdr>
          <w:bottom w:val="single" w:sz="4" w:space="1" w:color="auto"/>
        </w:pBdr>
        <w:spacing w:before="120" w:after="120" w:line="240" w:lineRule="auto"/>
        <w:jc w:val="both"/>
        <w:rPr>
          <w:rFonts w:ascii="Arial Narrow" w:eastAsia="Arial" w:hAnsi="Arial Narrow" w:cs="Arial"/>
          <w:spacing w:val="-1"/>
          <w:sz w:val="18"/>
          <w:szCs w:val="18"/>
          <w:lang w:val="en-GB"/>
        </w:rPr>
        <w:sectPr w:rsidR="00D75593" w:rsidSect="00C446E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936" w:right="720" w:bottom="936" w:left="720" w:header="360" w:footer="720" w:gutter="0"/>
          <w:cols w:space="720"/>
          <w:titlePg/>
          <w:docGrid w:linePitch="360"/>
        </w:sectPr>
      </w:pPr>
    </w:p>
    <w:p w14:paraId="02C54989" w14:textId="4D376672" w:rsidR="00A42438" w:rsidRPr="0018719B" w:rsidRDefault="00D1218F" w:rsidP="00670887">
      <w:pPr>
        <w:spacing w:before="120" w:after="120" w:line="240" w:lineRule="auto"/>
        <w:jc w:val="both"/>
        <w:rPr>
          <w:rFonts w:ascii="Arial Narrow" w:eastAsia="Arial" w:hAnsi="Arial Narrow" w:cs="Arial"/>
          <w:spacing w:val="-1"/>
          <w:sz w:val="19"/>
          <w:szCs w:val="19"/>
          <w:lang w:val="en-GB"/>
        </w:rPr>
      </w:pPr>
      <w:r w:rsidRPr="0018719B">
        <w:rPr>
          <w:rFonts w:ascii="Arial Narrow" w:eastAsia="Arial" w:hAnsi="Arial Narrow" w:cs="Arial"/>
          <w:spacing w:val="-1"/>
          <w:sz w:val="19"/>
          <w:szCs w:val="19"/>
          <w:lang w:val="en-GB"/>
        </w:rPr>
        <w:t xml:space="preserve">These Standard Terms and Conditions </w:t>
      </w:r>
      <w:r w:rsidR="00A53724" w:rsidRPr="0018719B">
        <w:rPr>
          <w:rFonts w:ascii="Arial Narrow" w:eastAsia="Arial" w:hAnsi="Arial Narrow" w:cs="Arial"/>
          <w:spacing w:val="-1"/>
          <w:sz w:val="19"/>
          <w:szCs w:val="19"/>
          <w:lang w:val="en-GB"/>
        </w:rPr>
        <w:t>together with</w:t>
      </w:r>
      <w:r w:rsidRPr="0018719B">
        <w:rPr>
          <w:rFonts w:ascii="Arial Narrow" w:eastAsia="Arial" w:hAnsi="Arial Narrow" w:cs="Arial"/>
          <w:spacing w:val="-1"/>
          <w:sz w:val="19"/>
          <w:szCs w:val="19"/>
          <w:lang w:val="en-GB"/>
        </w:rPr>
        <w:t xml:space="preserve"> their attachments, supplements, exhibits, amendments and appendices (collectively the “Agreement”) are entered into between </w:t>
      </w:r>
      <w:r w:rsidR="00632255" w:rsidRPr="0018719B">
        <w:rPr>
          <w:rFonts w:ascii="Arial Narrow" w:eastAsia="Arial" w:hAnsi="Arial Narrow" w:cs="Arial"/>
          <w:spacing w:val="-1"/>
          <w:sz w:val="19"/>
          <w:szCs w:val="19"/>
          <w:lang w:val="en-GB"/>
        </w:rPr>
        <w:t xml:space="preserve">Client </w:t>
      </w:r>
      <w:r w:rsidRPr="0018719B">
        <w:rPr>
          <w:rFonts w:ascii="Arial Narrow" w:eastAsia="Arial" w:hAnsi="Arial Narrow" w:cs="Arial"/>
          <w:spacing w:val="-1"/>
          <w:sz w:val="19"/>
          <w:szCs w:val="19"/>
          <w:lang w:val="en-GB"/>
        </w:rPr>
        <w:t>(</w:t>
      </w:r>
      <w:r w:rsidR="00632255" w:rsidRPr="0018719B">
        <w:rPr>
          <w:rFonts w:ascii="Arial Narrow" w:eastAsia="Arial" w:hAnsi="Arial Narrow" w:cs="Arial"/>
          <w:spacing w:val="-1"/>
          <w:sz w:val="19"/>
          <w:szCs w:val="19"/>
          <w:lang w:val="en-GB"/>
        </w:rPr>
        <w:t>designated in</w:t>
      </w:r>
      <w:r w:rsidR="00906D33" w:rsidRPr="0018719B">
        <w:rPr>
          <w:rFonts w:ascii="Arial Narrow" w:eastAsia="Arial" w:hAnsi="Arial Narrow" w:cs="Arial"/>
          <w:spacing w:val="-1"/>
          <w:sz w:val="19"/>
          <w:szCs w:val="19"/>
          <w:lang w:val="en-GB"/>
        </w:rPr>
        <w:t xml:space="preserve"> the</w:t>
      </w:r>
      <w:r w:rsidR="00632255" w:rsidRPr="0018719B">
        <w:rPr>
          <w:rFonts w:ascii="Arial Narrow" w:eastAsia="Arial" w:hAnsi="Arial Narrow" w:cs="Arial"/>
          <w:spacing w:val="-1"/>
          <w:sz w:val="19"/>
          <w:szCs w:val="19"/>
          <w:lang w:val="en-GB"/>
        </w:rPr>
        <w:t xml:space="preserve"> proposal</w:t>
      </w:r>
      <w:r w:rsidR="00A712FB" w:rsidRPr="0018719B">
        <w:rPr>
          <w:rFonts w:ascii="Arial Narrow" w:eastAsia="Arial" w:hAnsi="Arial Narrow" w:cs="Arial"/>
          <w:spacing w:val="-1"/>
          <w:sz w:val="19"/>
          <w:szCs w:val="19"/>
          <w:lang w:val="en-GB"/>
        </w:rPr>
        <w:t xml:space="preserve"> to which these Standard Terms and Conditions are attached</w:t>
      </w:r>
      <w:r w:rsidR="007027FE">
        <w:rPr>
          <w:rFonts w:ascii="Arial Narrow" w:eastAsia="Arial" w:hAnsi="Arial Narrow" w:cs="Arial"/>
          <w:spacing w:val="-1"/>
          <w:sz w:val="19"/>
          <w:szCs w:val="19"/>
          <w:lang w:val="en-GB"/>
        </w:rPr>
        <w:t xml:space="preserve">) and </w:t>
      </w:r>
      <w:r w:rsidR="00432979">
        <w:rPr>
          <w:rFonts w:ascii="Arial Narrow" w:eastAsia="Arial" w:hAnsi="Arial Narrow" w:cs="Arial"/>
          <w:spacing w:val="-1"/>
          <w:sz w:val="19"/>
          <w:szCs w:val="19"/>
          <w:lang w:val="en-GB"/>
        </w:rPr>
        <w:t>DEKRA Services S.A.</w:t>
      </w:r>
      <w:r w:rsidR="002A5FC6" w:rsidRPr="0018719B">
        <w:rPr>
          <w:rFonts w:ascii="Arial Narrow" w:eastAsia="Arial" w:hAnsi="Arial Narrow" w:cs="Arial"/>
          <w:spacing w:val="-1"/>
          <w:sz w:val="19"/>
          <w:szCs w:val="19"/>
          <w:lang w:val="en-GB"/>
        </w:rPr>
        <w:t>.</w:t>
      </w:r>
      <w:r w:rsidR="002A5FC6" w:rsidRPr="0018719B">
        <w:rPr>
          <w:rFonts w:ascii="Arial Narrow" w:eastAsia="Arial" w:hAnsi="Arial Narrow" w:cs="Arial"/>
          <w:spacing w:val="-1"/>
          <w:sz w:val="19"/>
          <w:szCs w:val="19"/>
        </w:rPr>
        <w:t xml:space="preserve"> </w:t>
      </w:r>
      <w:r w:rsidR="00282836" w:rsidRPr="0018719B">
        <w:rPr>
          <w:rFonts w:ascii="Arial Narrow" w:eastAsia="Arial" w:hAnsi="Arial Narrow" w:cs="Arial"/>
          <w:spacing w:val="-1"/>
          <w:sz w:val="19"/>
          <w:szCs w:val="19"/>
        </w:rPr>
        <w:t xml:space="preserve">For purposes of this Agreement, “DEKRA” shall refer to </w:t>
      </w:r>
      <w:r w:rsidR="00432979">
        <w:rPr>
          <w:rFonts w:ascii="Arial Narrow" w:eastAsia="Arial" w:hAnsi="Arial Narrow" w:cs="Arial"/>
          <w:spacing w:val="-1"/>
          <w:sz w:val="19"/>
          <w:szCs w:val="19"/>
        </w:rPr>
        <w:t>DEKRA Services, S.A.</w:t>
      </w:r>
      <w:r w:rsidR="00282836" w:rsidRPr="0018719B">
        <w:rPr>
          <w:rFonts w:ascii="Arial Narrow" w:eastAsia="Arial" w:hAnsi="Arial Narrow" w:cs="Arial"/>
          <w:spacing w:val="-1"/>
          <w:sz w:val="19"/>
          <w:szCs w:val="19"/>
        </w:rPr>
        <w:t xml:space="preserve"> and/or its Affiliates (defined below) to the extent such Affiliate takes action to fulfill these obligations.  </w:t>
      </w:r>
      <w:r w:rsidR="002A5FC6" w:rsidRPr="0018719B">
        <w:rPr>
          <w:rFonts w:ascii="Arial Narrow" w:eastAsia="Arial" w:hAnsi="Arial Narrow" w:cs="Arial"/>
          <w:spacing w:val="-1"/>
          <w:sz w:val="19"/>
          <w:szCs w:val="19"/>
        </w:rPr>
        <w:t xml:space="preserve">This Agreement takes effect as of the earlier of the date (i) an Order (defined below) is accepted in writing by Client; or (ii) Client submits an Order </w:t>
      </w:r>
      <w:r w:rsidR="00D829A5" w:rsidRPr="0018719B">
        <w:rPr>
          <w:rFonts w:ascii="Arial Narrow" w:eastAsia="Arial" w:hAnsi="Arial Narrow" w:cs="Arial"/>
          <w:spacing w:val="-1"/>
          <w:sz w:val="19"/>
          <w:szCs w:val="19"/>
        </w:rPr>
        <w:t xml:space="preserve">that is accepted in writing by </w:t>
      </w:r>
      <w:r w:rsidR="00494B1D">
        <w:rPr>
          <w:rFonts w:ascii="Arial Narrow" w:eastAsia="Arial" w:hAnsi="Arial Narrow" w:cs="Arial"/>
          <w:spacing w:val="-1"/>
          <w:sz w:val="19"/>
          <w:szCs w:val="19"/>
        </w:rPr>
        <w:t>DEKRA</w:t>
      </w:r>
      <w:r w:rsidR="002A5FC6" w:rsidRPr="0018719B">
        <w:rPr>
          <w:rFonts w:ascii="Arial Narrow" w:eastAsia="Arial" w:hAnsi="Arial Narrow" w:cs="Arial"/>
          <w:spacing w:val="-1"/>
          <w:sz w:val="19"/>
          <w:szCs w:val="19"/>
        </w:rPr>
        <w:t xml:space="preserve">; or (iii) </w:t>
      </w:r>
      <w:r w:rsidR="00494B1D">
        <w:rPr>
          <w:rFonts w:ascii="Arial Narrow" w:eastAsia="Arial" w:hAnsi="Arial Narrow" w:cs="Arial"/>
          <w:spacing w:val="-1"/>
          <w:sz w:val="19"/>
          <w:szCs w:val="19"/>
        </w:rPr>
        <w:t>DEKRA</w:t>
      </w:r>
      <w:r w:rsidR="002A5FC6" w:rsidRPr="0018719B">
        <w:rPr>
          <w:rFonts w:ascii="Arial Narrow" w:eastAsia="Arial" w:hAnsi="Arial Narrow" w:cs="Arial"/>
          <w:spacing w:val="-1"/>
          <w:sz w:val="19"/>
          <w:szCs w:val="19"/>
        </w:rPr>
        <w:t xml:space="preserve"> initiates performance of the Services</w:t>
      </w:r>
      <w:r w:rsidR="0018719B">
        <w:rPr>
          <w:rFonts w:ascii="Arial Narrow" w:eastAsia="Arial" w:hAnsi="Arial Narrow" w:cs="Arial"/>
          <w:spacing w:val="-1"/>
          <w:sz w:val="19"/>
          <w:szCs w:val="19"/>
        </w:rPr>
        <w:t xml:space="preserve"> </w:t>
      </w:r>
      <w:r w:rsidR="002A5FC6" w:rsidRPr="0018719B">
        <w:rPr>
          <w:rFonts w:ascii="Arial Narrow" w:eastAsia="Arial" w:hAnsi="Arial Narrow" w:cs="Arial"/>
          <w:spacing w:val="-1"/>
          <w:sz w:val="19"/>
          <w:szCs w:val="19"/>
        </w:rPr>
        <w:t xml:space="preserve">(the “Effective Date”).  </w:t>
      </w:r>
      <w:r w:rsidR="0018719B">
        <w:rPr>
          <w:rFonts w:ascii="Arial Narrow" w:eastAsia="Arial" w:hAnsi="Arial Narrow" w:cs="Arial"/>
          <w:spacing w:val="-1"/>
          <w:sz w:val="19"/>
          <w:szCs w:val="19"/>
        </w:rPr>
        <w:t xml:space="preserve">For the avoidance of doubt, submission of an Order is deemed to be Client’s acceptance of this Agreement.  </w:t>
      </w:r>
      <w:r w:rsidR="00494B1D">
        <w:rPr>
          <w:rFonts w:ascii="Arial Narrow" w:eastAsia="Arial" w:hAnsi="Arial Narrow" w:cs="Arial"/>
          <w:spacing w:val="-1"/>
          <w:sz w:val="19"/>
          <w:szCs w:val="19"/>
        </w:rPr>
        <w:t>DEKRA</w:t>
      </w:r>
      <w:r w:rsidR="002A5FC6" w:rsidRPr="0018719B">
        <w:rPr>
          <w:rFonts w:ascii="Arial Narrow" w:eastAsia="Arial" w:hAnsi="Arial Narrow" w:cs="Arial"/>
          <w:spacing w:val="-1"/>
          <w:sz w:val="19"/>
          <w:szCs w:val="19"/>
        </w:rPr>
        <w:t xml:space="preserve"> and Client may hereinafter be referred individually as a “Party” and collectively as the “Parties.”</w:t>
      </w:r>
    </w:p>
    <w:p w14:paraId="68A56725" w14:textId="1612364F" w:rsidR="001635A3" w:rsidRPr="0018719B" w:rsidRDefault="008A7870" w:rsidP="00670887">
      <w:pPr>
        <w:spacing w:before="120" w:after="120" w:line="240" w:lineRule="auto"/>
        <w:rPr>
          <w:rFonts w:ascii="Arial Narrow" w:eastAsia="Arial" w:hAnsi="Arial Narrow" w:cs="Arial"/>
          <w:b/>
          <w:spacing w:val="-1"/>
          <w:sz w:val="19"/>
          <w:szCs w:val="19"/>
          <w:u w:val="single"/>
          <w:lang w:val="en-GB"/>
        </w:rPr>
      </w:pPr>
      <w:r w:rsidRPr="0018719B">
        <w:rPr>
          <w:rFonts w:ascii="Arial Narrow" w:eastAsia="Arial" w:hAnsi="Arial Narrow" w:cs="Arial"/>
          <w:b/>
          <w:spacing w:val="-1"/>
          <w:sz w:val="19"/>
          <w:szCs w:val="19"/>
          <w:u w:val="single"/>
          <w:lang w:val="en-GB"/>
        </w:rPr>
        <w:t xml:space="preserve">1.  </w:t>
      </w:r>
      <w:r w:rsidR="00F91FFD" w:rsidRPr="0018719B">
        <w:rPr>
          <w:rFonts w:ascii="Arial Narrow" w:eastAsia="Arial" w:hAnsi="Arial Narrow" w:cs="Arial"/>
          <w:b/>
          <w:spacing w:val="-1"/>
          <w:sz w:val="19"/>
          <w:szCs w:val="19"/>
          <w:u w:val="single"/>
          <w:lang w:val="en-GB"/>
        </w:rPr>
        <w:t>Definitions</w:t>
      </w:r>
    </w:p>
    <w:p w14:paraId="0DEF9B2C" w14:textId="31B7800C" w:rsidR="00E85FAA" w:rsidRPr="0018719B" w:rsidRDefault="001635A3" w:rsidP="00670887">
      <w:pPr>
        <w:spacing w:before="120" w:after="120" w:line="240" w:lineRule="auto"/>
        <w:jc w:val="both"/>
        <w:rPr>
          <w:rFonts w:ascii="Arial Narrow" w:eastAsia="Arial" w:hAnsi="Arial Narrow" w:cs="Arial"/>
          <w:spacing w:val="-1"/>
          <w:sz w:val="19"/>
          <w:szCs w:val="19"/>
          <w:lang w:val="en-GB"/>
        </w:rPr>
      </w:pPr>
      <w:r w:rsidRPr="0018719B">
        <w:rPr>
          <w:rFonts w:ascii="Arial Narrow" w:eastAsia="Arial" w:hAnsi="Arial Narrow" w:cs="Arial"/>
          <w:spacing w:val="-1"/>
          <w:sz w:val="19"/>
          <w:szCs w:val="19"/>
          <w:lang w:val="en-GB"/>
        </w:rPr>
        <w:t>1.1</w:t>
      </w:r>
      <w:r w:rsidR="005354C6" w:rsidRPr="0018719B">
        <w:rPr>
          <w:rFonts w:ascii="Arial Narrow" w:eastAsia="Arial" w:hAnsi="Arial Narrow" w:cs="Arial"/>
          <w:spacing w:val="-1"/>
          <w:sz w:val="19"/>
          <w:szCs w:val="19"/>
          <w:lang w:val="en-GB"/>
        </w:rPr>
        <w:t xml:space="preserve">  “</w:t>
      </w:r>
      <w:r w:rsidR="000F4C59" w:rsidRPr="0018719B">
        <w:rPr>
          <w:rFonts w:ascii="Arial Narrow" w:eastAsia="Arial" w:hAnsi="Arial Narrow" w:cs="Arial"/>
          <w:spacing w:val="-1"/>
          <w:sz w:val="19"/>
          <w:szCs w:val="19"/>
          <w:lang w:val="en-GB"/>
        </w:rPr>
        <w:t xml:space="preserve">Affiliate” means any legal entity that owns or controls, is owned or controlled by, or is under common control with a </w:t>
      </w:r>
      <w:r w:rsidR="002A5FC6" w:rsidRPr="0018719B">
        <w:rPr>
          <w:rFonts w:ascii="Arial Narrow" w:eastAsia="Arial" w:hAnsi="Arial Narrow" w:cs="Arial"/>
          <w:spacing w:val="-1"/>
          <w:sz w:val="19"/>
          <w:szCs w:val="19"/>
          <w:lang w:val="en-GB"/>
        </w:rPr>
        <w:t>Party</w:t>
      </w:r>
      <w:r w:rsidR="000F4C59" w:rsidRPr="0018719B">
        <w:rPr>
          <w:rFonts w:ascii="Arial Narrow" w:eastAsia="Arial" w:hAnsi="Arial Narrow" w:cs="Arial"/>
          <w:spacing w:val="-1"/>
          <w:sz w:val="19"/>
          <w:szCs w:val="19"/>
          <w:lang w:val="en-GB"/>
        </w:rPr>
        <w:t xml:space="preserve"> where ownership or control means the right to exercise, directly or indirectly, at least fifty percent of the voting rights attributable to the shares of such controlled entity.</w:t>
      </w:r>
    </w:p>
    <w:p w14:paraId="4F5C53B4" w14:textId="12B9854D" w:rsidR="00E85FAA" w:rsidRPr="0018719B" w:rsidRDefault="000F4C59" w:rsidP="00670887">
      <w:pPr>
        <w:spacing w:before="120" w:after="120" w:line="240" w:lineRule="auto"/>
        <w:jc w:val="both"/>
        <w:rPr>
          <w:rFonts w:ascii="Arial Narrow" w:eastAsia="Arial" w:hAnsi="Arial Narrow" w:cs="Arial"/>
          <w:spacing w:val="-1"/>
          <w:sz w:val="19"/>
          <w:szCs w:val="19"/>
          <w:lang w:val="en-GB"/>
        </w:rPr>
      </w:pPr>
      <w:r w:rsidRPr="0018719B">
        <w:rPr>
          <w:rFonts w:ascii="Arial Narrow" w:eastAsia="Arial" w:hAnsi="Arial Narrow" w:cs="Arial"/>
          <w:spacing w:val="-1"/>
          <w:sz w:val="19"/>
          <w:szCs w:val="19"/>
          <w:lang w:val="en-GB"/>
        </w:rPr>
        <w:t>1.2</w:t>
      </w:r>
      <w:r w:rsidR="005354C6" w:rsidRPr="0018719B">
        <w:rPr>
          <w:rFonts w:ascii="Arial Narrow" w:eastAsia="Arial" w:hAnsi="Arial Narrow" w:cs="Arial"/>
          <w:spacing w:val="-1"/>
          <w:sz w:val="19"/>
          <w:szCs w:val="19"/>
          <w:lang w:val="en-GB"/>
        </w:rPr>
        <w:t xml:space="preserve">  </w:t>
      </w:r>
      <w:r w:rsidR="00E85FAA" w:rsidRPr="0018719B">
        <w:rPr>
          <w:rFonts w:ascii="Arial Narrow" w:eastAsia="Arial" w:hAnsi="Arial Narrow" w:cs="Arial"/>
          <w:spacing w:val="-1"/>
          <w:sz w:val="19"/>
          <w:szCs w:val="19"/>
          <w:lang w:val="en-GB"/>
        </w:rPr>
        <w:t>“</w:t>
      </w:r>
      <w:r w:rsidR="00494B1D">
        <w:rPr>
          <w:rFonts w:ascii="Arial Narrow" w:eastAsia="Arial" w:hAnsi="Arial Narrow" w:cs="Arial"/>
          <w:spacing w:val="-1"/>
          <w:sz w:val="19"/>
          <w:szCs w:val="19"/>
          <w:lang w:val="en-GB"/>
        </w:rPr>
        <w:t>DEKRA</w:t>
      </w:r>
      <w:r w:rsidR="00E85FAA" w:rsidRPr="0018719B">
        <w:rPr>
          <w:rFonts w:ascii="Arial Narrow" w:eastAsia="Arial" w:hAnsi="Arial Narrow" w:cs="Arial"/>
          <w:spacing w:val="-1"/>
          <w:sz w:val="19"/>
          <w:szCs w:val="19"/>
          <w:lang w:val="en-GB"/>
        </w:rPr>
        <w:t xml:space="preserve"> Intellectual Property” shall mean</w:t>
      </w:r>
      <w:r w:rsidR="002A3EDD" w:rsidRPr="0018719B">
        <w:rPr>
          <w:rFonts w:ascii="Arial Narrow" w:eastAsia="Arial" w:hAnsi="Arial Narrow" w:cs="Arial"/>
          <w:spacing w:val="-1"/>
          <w:sz w:val="19"/>
          <w:szCs w:val="19"/>
          <w:lang w:val="en-GB"/>
        </w:rPr>
        <w:t xml:space="preserve"> Intellectual Property </w:t>
      </w:r>
      <w:r w:rsidR="00416DE9" w:rsidRPr="0018719B">
        <w:rPr>
          <w:rFonts w:ascii="Arial Narrow" w:eastAsia="Arial" w:hAnsi="Arial Narrow" w:cs="Arial"/>
          <w:spacing w:val="-1"/>
          <w:sz w:val="19"/>
          <w:szCs w:val="19"/>
          <w:lang w:val="en-GB"/>
        </w:rPr>
        <w:t>that</w:t>
      </w:r>
      <w:r w:rsidR="002A3EDD" w:rsidRPr="0018719B">
        <w:rPr>
          <w:rFonts w:ascii="Arial Narrow" w:eastAsia="Arial" w:hAnsi="Arial Narrow" w:cs="Arial"/>
          <w:spacing w:val="-1"/>
          <w:sz w:val="19"/>
          <w:szCs w:val="19"/>
          <w:lang w:val="en-GB"/>
        </w:rPr>
        <w:t xml:space="preserve"> </w:t>
      </w:r>
      <w:r w:rsidR="00494B1D">
        <w:rPr>
          <w:rFonts w:ascii="Arial Narrow" w:eastAsia="Arial" w:hAnsi="Arial Narrow" w:cs="Arial"/>
          <w:spacing w:val="-1"/>
          <w:sz w:val="19"/>
          <w:szCs w:val="19"/>
          <w:lang w:val="en-GB"/>
        </w:rPr>
        <w:t>DEKRA</w:t>
      </w:r>
      <w:r w:rsidR="00862929" w:rsidRPr="0018719B">
        <w:rPr>
          <w:rFonts w:ascii="Arial Narrow" w:eastAsia="Arial" w:hAnsi="Arial Narrow" w:cs="Arial"/>
          <w:spacing w:val="-1"/>
          <w:sz w:val="19"/>
          <w:szCs w:val="19"/>
          <w:lang w:val="en-GB"/>
        </w:rPr>
        <w:t xml:space="preserve"> </w:t>
      </w:r>
      <w:r w:rsidR="002A3EDD" w:rsidRPr="0018719B">
        <w:rPr>
          <w:rFonts w:ascii="Arial Narrow" w:eastAsia="Arial" w:hAnsi="Arial Narrow" w:cs="Arial"/>
          <w:spacing w:val="-1"/>
          <w:sz w:val="19"/>
          <w:szCs w:val="19"/>
          <w:lang w:val="en-GB"/>
        </w:rPr>
        <w:t>or its Affiliates own or to which they have intellectual property rights.</w:t>
      </w:r>
    </w:p>
    <w:p w14:paraId="2B4BFEE6" w14:textId="44298BFC" w:rsidR="00F12C67" w:rsidRPr="0018719B" w:rsidRDefault="00E85FAA" w:rsidP="00670887">
      <w:pPr>
        <w:spacing w:before="120" w:after="120" w:line="240" w:lineRule="auto"/>
        <w:jc w:val="both"/>
        <w:rPr>
          <w:rFonts w:ascii="Arial Narrow" w:eastAsia="Arial" w:hAnsi="Arial Narrow" w:cs="Arial"/>
          <w:spacing w:val="-1"/>
          <w:sz w:val="19"/>
          <w:szCs w:val="19"/>
          <w:lang w:val="en-GB"/>
        </w:rPr>
      </w:pPr>
      <w:r w:rsidRPr="0018719B">
        <w:rPr>
          <w:rFonts w:ascii="Arial Narrow" w:eastAsia="Arial" w:hAnsi="Arial Narrow" w:cs="Arial"/>
          <w:spacing w:val="-1"/>
          <w:sz w:val="19"/>
          <w:szCs w:val="19"/>
          <w:lang w:val="en-GB"/>
        </w:rPr>
        <w:t>1.3</w:t>
      </w:r>
      <w:r w:rsidR="00670887" w:rsidRPr="0018719B">
        <w:rPr>
          <w:rFonts w:ascii="Arial Narrow" w:eastAsia="Arial" w:hAnsi="Arial Narrow" w:cs="Arial"/>
          <w:spacing w:val="-1"/>
          <w:sz w:val="19"/>
          <w:szCs w:val="19"/>
          <w:lang w:val="en-GB"/>
        </w:rPr>
        <w:t xml:space="preserve">  </w:t>
      </w:r>
      <w:r w:rsidR="00F12C67" w:rsidRPr="0018719B">
        <w:rPr>
          <w:rFonts w:ascii="Arial Narrow" w:eastAsia="Arial" w:hAnsi="Arial Narrow" w:cs="Arial"/>
          <w:spacing w:val="-1"/>
          <w:sz w:val="19"/>
          <w:szCs w:val="19"/>
          <w:lang w:val="en-GB"/>
        </w:rPr>
        <w:t xml:space="preserve">“Confidential Information” means information that is not generally known or accessible to the public, including but not limited to </w:t>
      </w:r>
      <w:r w:rsidR="00021C0C" w:rsidRPr="0018719B">
        <w:rPr>
          <w:rFonts w:ascii="Arial Narrow" w:eastAsia="Arial" w:hAnsi="Arial Narrow" w:cs="Arial"/>
          <w:spacing w:val="-1"/>
          <w:sz w:val="19"/>
          <w:szCs w:val="19"/>
          <w:lang w:val="en-GB"/>
        </w:rPr>
        <w:t xml:space="preserve">client data, technical information, contracts, </w:t>
      </w:r>
      <w:r w:rsidR="00F12C67" w:rsidRPr="0018719B">
        <w:rPr>
          <w:rFonts w:ascii="Arial Narrow" w:eastAsia="Arial" w:hAnsi="Arial Narrow" w:cs="Arial"/>
          <w:spacing w:val="-1"/>
          <w:sz w:val="19"/>
          <w:szCs w:val="19"/>
          <w:lang w:val="en-GB"/>
        </w:rPr>
        <w:t>materials, manuals, techniques, methodologies, technology,</w:t>
      </w:r>
      <w:r w:rsidR="00931CCD" w:rsidRPr="0018719B">
        <w:rPr>
          <w:rFonts w:ascii="Arial Narrow" w:eastAsia="Arial" w:hAnsi="Arial Narrow" w:cs="Arial"/>
          <w:spacing w:val="-1"/>
          <w:sz w:val="19"/>
          <w:szCs w:val="19"/>
          <w:lang w:val="en-GB"/>
        </w:rPr>
        <w:t xml:space="preserve"> analyses, compilations, studies,</w:t>
      </w:r>
      <w:r w:rsidR="00F12C67" w:rsidRPr="0018719B">
        <w:rPr>
          <w:rFonts w:ascii="Arial Narrow" w:eastAsia="Arial" w:hAnsi="Arial Narrow" w:cs="Arial"/>
          <w:spacing w:val="-1"/>
          <w:sz w:val="19"/>
          <w:szCs w:val="19"/>
          <w:lang w:val="en-GB"/>
        </w:rPr>
        <w:t xml:space="preserve"> trade secrets, systems, tools, software</w:t>
      </w:r>
      <w:r w:rsidR="00931CCD" w:rsidRPr="0018719B">
        <w:rPr>
          <w:rFonts w:ascii="Arial Narrow" w:eastAsia="Arial" w:hAnsi="Arial Narrow" w:cs="Arial"/>
          <w:spacing w:val="-1"/>
          <w:sz w:val="19"/>
          <w:szCs w:val="19"/>
          <w:lang w:val="en-GB"/>
        </w:rPr>
        <w:t>, pricing/ fee information, “know-how”</w:t>
      </w:r>
      <w:r w:rsidR="00F12C67" w:rsidRPr="0018719B">
        <w:rPr>
          <w:rFonts w:ascii="Arial Narrow" w:eastAsia="Arial" w:hAnsi="Arial Narrow" w:cs="Arial"/>
          <w:spacing w:val="-1"/>
          <w:sz w:val="19"/>
          <w:szCs w:val="19"/>
          <w:lang w:val="en-GB"/>
        </w:rPr>
        <w:t xml:space="preserve"> and other </w:t>
      </w:r>
      <w:r w:rsidR="00021C0C" w:rsidRPr="0018719B">
        <w:rPr>
          <w:rFonts w:ascii="Arial Narrow" w:eastAsia="Arial" w:hAnsi="Arial Narrow" w:cs="Arial"/>
          <w:spacing w:val="-1"/>
          <w:sz w:val="19"/>
          <w:szCs w:val="19"/>
          <w:lang w:val="en-GB"/>
        </w:rPr>
        <w:t xml:space="preserve">proprietary </w:t>
      </w:r>
      <w:r w:rsidR="00F12C67" w:rsidRPr="0018719B">
        <w:rPr>
          <w:rFonts w:ascii="Arial Narrow" w:eastAsia="Arial" w:hAnsi="Arial Narrow" w:cs="Arial"/>
          <w:spacing w:val="-1"/>
          <w:sz w:val="19"/>
          <w:szCs w:val="19"/>
          <w:lang w:val="en-GB"/>
        </w:rPr>
        <w:t>information that is designated orally or in writing as “confidential” or reasonably ought to be known to be confidential.  Confidential Information may be tangible</w:t>
      </w:r>
      <w:r w:rsidR="002F625C" w:rsidRPr="0018719B">
        <w:rPr>
          <w:rFonts w:ascii="Arial Narrow" w:eastAsia="Arial" w:hAnsi="Arial Narrow" w:cs="Arial"/>
          <w:spacing w:val="-1"/>
          <w:sz w:val="19"/>
          <w:szCs w:val="19"/>
          <w:lang w:val="en-GB"/>
        </w:rPr>
        <w:t xml:space="preserve"> or intangible, written or oral, and may belong to a </w:t>
      </w:r>
      <w:r w:rsidR="002A5FC6" w:rsidRPr="0018719B">
        <w:rPr>
          <w:rFonts w:ascii="Arial Narrow" w:eastAsia="Arial" w:hAnsi="Arial Narrow" w:cs="Arial"/>
          <w:spacing w:val="-1"/>
          <w:sz w:val="19"/>
          <w:szCs w:val="19"/>
          <w:lang w:val="en-GB"/>
        </w:rPr>
        <w:t>Party</w:t>
      </w:r>
      <w:r w:rsidR="002F625C" w:rsidRPr="0018719B">
        <w:rPr>
          <w:rFonts w:ascii="Arial Narrow" w:eastAsia="Arial" w:hAnsi="Arial Narrow" w:cs="Arial"/>
          <w:spacing w:val="-1"/>
          <w:sz w:val="19"/>
          <w:szCs w:val="19"/>
          <w:lang w:val="en-GB"/>
        </w:rPr>
        <w:t xml:space="preserve"> to this Agreement or to a third </w:t>
      </w:r>
      <w:r w:rsidR="002A5FC6" w:rsidRPr="0018719B">
        <w:rPr>
          <w:rFonts w:ascii="Arial Narrow" w:eastAsia="Arial" w:hAnsi="Arial Narrow" w:cs="Arial"/>
          <w:spacing w:val="-1"/>
          <w:sz w:val="19"/>
          <w:szCs w:val="19"/>
          <w:lang w:val="en-GB"/>
        </w:rPr>
        <w:t>Party</w:t>
      </w:r>
      <w:r w:rsidR="002F625C" w:rsidRPr="0018719B">
        <w:rPr>
          <w:rFonts w:ascii="Arial Narrow" w:eastAsia="Arial" w:hAnsi="Arial Narrow" w:cs="Arial"/>
          <w:spacing w:val="-1"/>
          <w:sz w:val="19"/>
          <w:szCs w:val="19"/>
          <w:lang w:val="en-GB"/>
        </w:rPr>
        <w:t>.</w:t>
      </w:r>
      <w:r w:rsidR="00931CCD" w:rsidRPr="0018719B">
        <w:rPr>
          <w:rFonts w:ascii="Arial Narrow" w:eastAsia="Arial" w:hAnsi="Arial Narrow" w:cs="Arial"/>
          <w:spacing w:val="-1"/>
          <w:sz w:val="19"/>
          <w:szCs w:val="19"/>
          <w:lang w:val="en-GB"/>
        </w:rPr>
        <w:t xml:space="preserve">     </w:t>
      </w:r>
    </w:p>
    <w:p w14:paraId="5A01629E" w14:textId="7427A8AD" w:rsidR="00531860" w:rsidRPr="0018719B" w:rsidRDefault="00F91FFD" w:rsidP="00670887">
      <w:pPr>
        <w:spacing w:before="120" w:after="120" w:line="240" w:lineRule="auto"/>
        <w:jc w:val="both"/>
        <w:rPr>
          <w:rStyle w:val="Refdecomentario"/>
          <w:rFonts w:ascii="Arial Narrow" w:hAnsi="Arial Narrow" w:cs="Arial"/>
          <w:sz w:val="19"/>
          <w:szCs w:val="19"/>
          <w:lang w:val="en-GB"/>
        </w:rPr>
      </w:pPr>
      <w:r w:rsidRPr="0018719B">
        <w:rPr>
          <w:rFonts w:ascii="Arial Narrow" w:eastAsia="Arial" w:hAnsi="Arial Narrow" w:cs="Arial"/>
          <w:spacing w:val="-1"/>
          <w:sz w:val="19"/>
          <w:szCs w:val="19"/>
          <w:lang w:val="en-GB"/>
        </w:rPr>
        <w:t>1.</w:t>
      </w:r>
      <w:r w:rsidR="00E85FAA" w:rsidRPr="0018719B">
        <w:rPr>
          <w:rFonts w:ascii="Arial Narrow" w:eastAsia="Arial" w:hAnsi="Arial Narrow" w:cs="Arial"/>
          <w:spacing w:val="-1"/>
          <w:sz w:val="19"/>
          <w:szCs w:val="19"/>
          <w:lang w:val="en-GB"/>
        </w:rPr>
        <w:t>4</w:t>
      </w:r>
      <w:r w:rsidR="00670887" w:rsidRPr="0018719B">
        <w:rPr>
          <w:rFonts w:ascii="Arial Narrow" w:eastAsia="Arial" w:hAnsi="Arial Narrow" w:cs="Arial"/>
          <w:spacing w:val="-1"/>
          <w:sz w:val="19"/>
          <w:szCs w:val="19"/>
          <w:lang w:val="en-GB"/>
        </w:rPr>
        <w:t xml:space="preserve">  </w:t>
      </w:r>
      <w:r w:rsidR="00531860" w:rsidRPr="0018719B">
        <w:rPr>
          <w:rFonts w:ascii="Arial Narrow" w:eastAsia="Arial" w:hAnsi="Arial Narrow" w:cs="Arial"/>
          <w:spacing w:val="-1"/>
          <w:sz w:val="19"/>
          <w:szCs w:val="19"/>
          <w:lang w:val="en-GB"/>
        </w:rPr>
        <w:t>“</w:t>
      </w:r>
      <w:r w:rsidR="00A712FB" w:rsidRPr="0018719B">
        <w:rPr>
          <w:rFonts w:ascii="Arial Narrow" w:eastAsia="Arial" w:hAnsi="Arial Narrow" w:cs="Arial"/>
          <w:spacing w:val="-1"/>
          <w:sz w:val="19"/>
          <w:szCs w:val="19"/>
          <w:lang w:val="en-GB"/>
        </w:rPr>
        <w:t>Client</w:t>
      </w:r>
      <w:r w:rsidR="00531860" w:rsidRPr="0018719B">
        <w:rPr>
          <w:rFonts w:ascii="Arial Narrow" w:eastAsia="Arial" w:hAnsi="Arial Narrow" w:cs="Arial"/>
          <w:spacing w:val="-1"/>
          <w:sz w:val="19"/>
          <w:szCs w:val="19"/>
          <w:lang w:val="en-GB"/>
        </w:rPr>
        <w:t xml:space="preserve">” means any person, firm, entity placing an Order with </w:t>
      </w:r>
      <w:r w:rsidR="00494B1D">
        <w:rPr>
          <w:rFonts w:ascii="Arial Narrow" w:eastAsia="Arial" w:hAnsi="Arial Narrow" w:cs="Arial"/>
          <w:spacing w:val="-1"/>
          <w:sz w:val="19"/>
          <w:szCs w:val="19"/>
          <w:lang w:val="en-GB"/>
        </w:rPr>
        <w:t>DEKRA</w:t>
      </w:r>
      <w:r w:rsidR="00531860" w:rsidRPr="0018719B">
        <w:rPr>
          <w:rFonts w:ascii="Arial Narrow" w:eastAsia="Arial" w:hAnsi="Arial Narrow" w:cs="Arial"/>
          <w:spacing w:val="-1"/>
          <w:sz w:val="19"/>
          <w:szCs w:val="19"/>
          <w:lang w:val="en-GB"/>
        </w:rPr>
        <w:t>.</w:t>
      </w:r>
      <w:r w:rsidR="00F12C67" w:rsidRPr="0018719B">
        <w:rPr>
          <w:rStyle w:val="Refdecomentario"/>
          <w:rFonts w:ascii="Arial Narrow" w:hAnsi="Arial Narrow" w:cs="Arial"/>
          <w:sz w:val="19"/>
          <w:szCs w:val="19"/>
          <w:lang w:val="en-GB"/>
        </w:rPr>
        <w:t xml:space="preserve"> </w:t>
      </w:r>
    </w:p>
    <w:p w14:paraId="6322695F" w14:textId="158E922F" w:rsidR="00E85FAA" w:rsidRPr="0018719B" w:rsidRDefault="00F91FFD" w:rsidP="00670887">
      <w:pPr>
        <w:spacing w:before="120" w:after="120" w:line="240" w:lineRule="auto"/>
        <w:jc w:val="both"/>
        <w:rPr>
          <w:rFonts w:ascii="Arial Narrow" w:eastAsia="Arial" w:hAnsi="Arial Narrow" w:cs="Arial"/>
          <w:spacing w:val="-1"/>
          <w:sz w:val="19"/>
          <w:szCs w:val="19"/>
          <w:lang w:val="en-GB"/>
        </w:rPr>
      </w:pPr>
      <w:r w:rsidRPr="0018719B">
        <w:rPr>
          <w:rFonts w:ascii="Arial Narrow" w:eastAsia="Arial" w:hAnsi="Arial Narrow" w:cs="Arial"/>
          <w:spacing w:val="-1"/>
          <w:sz w:val="19"/>
          <w:szCs w:val="19"/>
          <w:lang w:val="en-GB"/>
        </w:rPr>
        <w:t>1.</w:t>
      </w:r>
      <w:r w:rsidR="00E85FAA" w:rsidRPr="0018719B">
        <w:rPr>
          <w:rFonts w:ascii="Arial Narrow" w:eastAsia="Arial" w:hAnsi="Arial Narrow" w:cs="Arial"/>
          <w:spacing w:val="-1"/>
          <w:sz w:val="19"/>
          <w:szCs w:val="19"/>
          <w:lang w:val="en-GB"/>
        </w:rPr>
        <w:t>5</w:t>
      </w:r>
      <w:r w:rsidR="00670887" w:rsidRPr="0018719B">
        <w:rPr>
          <w:rFonts w:ascii="Arial Narrow" w:eastAsia="Arial" w:hAnsi="Arial Narrow" w:cs="Arial"/>
          <w:spacing w:val="-1"/>
          <w:sz w:val="19"/>
          <w:szCs w:val="19"/>
          <w:lang w:val="en-GB"/>
        </w:rPr>
        <w:t xml:space="preserve">  </w:t>
      </w:r>
      <w:r w:rsidR="00E85FAA" w:rsidRPr="0018719B">
        <w:rPr>
          <w:rFonts w:ascii="Arial Narrow" w:eastAsia="Arial" w:hAnsi="Arial Narrow" w:cs="Arial"/>
          <w:spacing w:val="-1"/>
          <w:sz w:val="19"/>
          <w:szCs w:val="19"/>
          <w:lang w:val="en-GB"/>
        </w:rPr>
        <w:t>“Client Intellectual Property” shall mean</w:t>
      </w:r>
      <w:r w:rsidR="002A3EDD" w:rsidRPr="0018719B">
        <w:rPr>
          <w:rFonts w:ascii="Arial Narrow" w:eastAsia="Arial" w:hAnsi="Arial Narrow" w:cs="Arial"/>
          <w:spacing w:val="-1"/>
          <w:sz w:val="19"/>
          <w:szCs w:val="19"/>
          <w:lang w:val="en-GB"/>
        </w:rPr>
        <w:t xml:space="preserve"> Intellectual Property </w:t>
      </w:r>
      <w:r w:rsidR="001E1261" w:rsidRPr="0018719B">
        <w:rPr>
          <w:rFonts w:ascii="Arial Narrow" w:eastAsia="Arial" w:hAnsi="Arial Narrow" w:cs="Arial"/>
          <w:spacing w:val="-1"/>
          <w:sz w:val="19"/>
          <w:szCs w:val="19"/>
          <w:lang w:val="en-GB"/>
        </w:rPr>
        <w:t xml:space="preserve">that </w:t>
      </w:r>
      <w:r w:rsidR="002A3EDD" w:rsidRPr="0018719B">
        <w:rPr>
          <w:rFonts w:ascii="Arial Narrow" w:eastAsia="Arial" w:hAnsi="Arial Narrow" w:cs="Arial"/>
          <w:spacing w:val="-1"/>
          <w:sz w:val="19"/>
          <w:szCs w:val="19"/>
          <w:lang w:val="en-GB"/>
        </w:rPr>
        <w:t>Client or its Affiliates own or to which they have intellectual property rights.</w:t>
      </w:r>
    </w:p>
    <w:p w14:paraId="0144FC11" w14:textId="3EFF2711" w:rsidR="00071563" w:rsidRPr="0018719B" w:rsidRDefault="002A3EDD" w:rsidP="00670887">
      <w:pPr>
        <w:spacing w:before="120" w:after="120" w:line="240" w:lineRule="auto"/>
        <w:jc w:val="both"/>
        <w:rPr>
          <w:rFonts w:ascii="Arial Narrow" w:eastAsia="Arial" w:hAnsi="Arial Narrow" w:cs="Arial"/>
          <w:spacing w:val="-1"/>
          <w:sz w:val="19"/>
          <w:szCs w:val="19"/>
          <w:lang w:val="en-GB"/>
        </w:rPr>
      </w:pPr>
      <w:r w:rsidRPr="0018719B">
        <w:rPr>
          <w:rFonts w:ascii="Arial Narrow" w:eastAsia="Arial" w:hAnsi="Arial Narrow" w:cs="Arial"/>
          <w:spacing w:val="-1"/>
          <w:sz w:val="19"/>
          <w:szCs w:val="19"/>
          <w:lang w:val="en-GB"/>
        </w:rPr>
        <w:t>1.6</w:t>
      </w:r>
      <w:r w:rsidR="00670887" w:rsidRPr="0018719B">
        <w:rPr>
          <w:rFonts w:ascii="Arial Narrow" w:eastAsia="Arial" w:hAnsi="Arial Narrow" w:cs="Arial"/>
          <w:spacing w:val="-1"/>
          <w:sz w:val="19"/>
          <w:szCs w:val="19"/>
          <w:lang w:val="en-GB"/>
        </w:rPr>
        <w:t xml:space="preserve">  </w:t>
      </w:r>
      <w:r w:rsidR="00071563" w:rsidRPr="0018719B">
        <w:rPr>
          <w:rFonts w:ascii="Arial Narrow" w:eastAsia="Arial" w:hAnsi="Arial Narrow" w:cs="Arial"/>
          <w:spacing w:val="-1"/>
          <w:sz w:val="19"/>
          <w:szCs w:val="19"/>
          <w:lang w:val="en-GB"/>
        </w:rPr>
        <w:t xml:space="preserve">“Force Majeure” shall mean a circumstance or event that is not reasonably foreseeable or otherwise caused by or under the control of the </w:t>
      </w:r>
      <w:r w:rsidR="00494B1D">
        <w:rPr>
          <w:rFonts w:ascii="Arial Narrow" w:eastAsia="Arial" w:hAnsi="Arial Narrow" w:cs="Arial"/>
          <w:spacing w:val="-1"/>
          <w:sz w:val="19"/>
          <w:szCs w:val="19"/>
          <w:lang w:val="en-GB"/>
        </w:rPr>
        <w:t>DEKRA</w:t>
      </w:r>
      <w:r w:rsidR="00071563" w:rsidRPr="0018719B">
        <w:rPr>
          <w:rFonts w:ascii="Arial Narrow" w:eastAsia="Arial" w:hAnsi="Arial Narrow" w:cs="Arial"/>
          <w:spacing w:val="-1"/>
          <w:sz w:val="19"/>
          <w:szCs w:val="19"/>
          <w:lang w:val="en-GB"/>
        </w:rPr>
        <w:t xml:space="preserve">, including but not limited to acts of God, war, fire, flood, drought, hurricanes, disaster, sabotage, terrorism, disease outbreak, civil disorder, failure of power supply, curtailment of transportation facilities, restraint of government, governmental acts, injunctions,  lock-out, </w:t>
      </w:r>
      <w:r w:rsidR="00B64A1D" w:rsidRPr="0018719B">
        <w:rPr>
          <w:rFonts w:ascii="Arial Narrow" w:eastAsia="Arial" w:hAnsi="Arial Narrow" w:cs="Arial"/>
          <w:spacing w:val="-1"/>
          <w:sz w:val="19"/>
          <w:szCs w:val="19"/>
          <w:lang w:val="en-GB"/>
        </w:rPr>
        <w:t>labour</w:t>
      </w:r>
      <w:r w:rsidR="00071563" w:rsidRPr="0018719B">
        <w:rPr>
          <w:rFonts w:ascii="Arial Narrow" w:eastAsia="Arial" w:hAnsi="Arial Narrow" w:cs="Arial"/>
          <w:spacing w:val="-1"/>
          <w:sz w:val="19"/>
          <w:szCs w:val="19"/>
          <w:lang w:val="en-GB"/>
        </w:rPr>
        <w:t xml:space="preserve"> strike or other action taken by employees in contemplation or furtherance of a trade dispute,</w:t>
      </w:r>
      <w:r w:rsidR="009C2821" w:rsidRPr="0018719B">
        <w:rPr>
          <w:rFonts w:ascii="Arial Narrow" w:eastAsia="Arial" w:hAnsi="Arial Narrow" w:cs="Arial"/>
          <w:spacing w:val="-1"/>
          <w:sz w:val="19"/>
          <w:szCs w:val="19"/>
          <w:lang w:val="en-GB"/>
        </w:rPr>
        <w:t xml:space="preserve"> any inability of </w:t>
      </w:r>
      <w:r w:rsidR="00494B1D">
        <w:rPr>
          <w:rFonts w:ascii="Arial Narrow" w:eastAsia="Arial" w:hAnsi="Arial Narrow" w:cs="Arial"/>
          <w:spacing w:val="-1"/>
          <w:sz w:val="19"/>
          <w:szCs w:val="19"/>
          <w:lang w:val="en-GB"/>
        </w:rPr>
        <w:t>DEKRA</w:t>
      </w:r>
      <w:r w:rsidR="009C2821" w:rsidRPr="0018719B">
        <w:rPr>
          <w:rFonts w:ascii="Arial Narrow" w:eastAsia="Arial" w:hAnsi="Arial Narrow" w:cs="Arial"/>
          <w:spacing w:val="-1"/>
          <w:sz w:val="19"/>
          <w:szCs w:val="19"/>
          <w:lang w:val="en-GB"/>
        </w:rPr>
        <w:t xml:space="preserve"> to procure materials required for performance under this Agreement,</w:t>
      </w:r>
      <w:r w:rsidR="00071563" w:rsidRPr="0018719B">
        <w:rPr>
          <w:rFonts w:ascii="Arial Narrow" w:eastAsia="Arial" w:hAnsi="Arial Narrow" w:cs="Arial"/>
          <w:spacing w:val="-1"/>
          <w:sz w:val="19"/>
          <w:szCs w:val="19"/>
          <w:lang w:val="en-GB"/>
        </w:rPr>
        <w:t xml:space="preserve"> or any other event</w:t>
      </w:r>
      <w:r w:rsidR="002A2AFE" w:rsidRPr="0018719B">
        <w:rPr>
          <w:rFonts w:ascii="Arial Narrow" w:eastAsia="Arial" w:hAnsi="Arial Narrow" w:cs="Arial"/>
          <w:spacing w:val="-1"/>
          <w:sz w:val="19"/>
          <w:szCs w:val="19"/>
          <w:lang w:val="en-GB"/>
        </w:rPr>
        <w:t>(</w:t>
      </w:r>
      <w:r w:rsidR="00071563" w:rsidRPr="0018719B">
        <w:rPr>
          <w:rFonts w:ascii="Arial Narrow" w:eastAsia="Arial" w:hAnsi="Arial Narrow" w:cs="Arial"/>
          <w:spacing w:val="-1"/>
          <w:sz w:val="19"/>
          <w:szCs w:val="19"/>
          <w:lang w:val="en-GB"/>
        </w:rPr>
        <w:t>s</w:t>
      </w:r>
      <w:r w:rsidR="002A2AFE" w:rsidRPr="0018719B">
        <w:rPr>
          <w:rFonts w:ascii="Arial Narrow" w:eastAsia="Arial" w:hAnsi="Arial Narrow" w:cs="Arial"/>
          <w:spacing w:val="-1"/>
          <w:sz w:val="19"/>
          <w:szCs w:val="19"/>
          <w:lang w:val="en-GB"/>
        </w:rPr>
        <w:t>)</w:t>
      </w:r>
      <w:r w:rsidR="00071563" w:rsidRPr="0018719B">
        <w:rPr>
          <w:rFonts w:ascii="Arial Narrow" w:eastAsia="Arial" w:hAnsi="Arial Narrow" w:cs="Arial"/>
          <w:spacing w:val="-1"/>
          <w:sz w:val="19"/>
          <w:szCs w:val="19"/>
          <w:lang w:val="en-GB"/>
        </w:rPr>
        <w:t xml:space="preserve"> beyond </w:t>
      </w:r>
      <w:r w:rsidR="00494B1D">
        <w:rPr>
          <w:rFonts w:ascii="Arial Narrow" w:eastAsia="Arial" w:hAnsi="Arial Narrow" w:cs="Arial"/>
          <w:spacing w:val="-1"/>
          <w:sz w:val="19"/>
          <w:szCs w:val="19"/>
          <w:lang w:val="en-GB"/>
        </w:rPr>
        <w:t>DEKRA</w:t>
      </w:r>
      <w:r w:rsidR="00071563" w:rsidRPr="0018719B">
        <w:rPr>
          <w:rFonts w:ascii="Arial Narrow" w:eastAsia="Arial" w:hAnsi="Arial Narrow" w:cs="Arial"/>
          <w:spacing w:val="-1"/>
          <w:sz w:val="19"/>
          <w:szCs w:val="19"/>
          <w:lang w:val="en-GB"/>
        </w:rPr>
        <w:t>’s reasonable control, rendering performance inadvisable, illegal or impracticable</w:t>
      </w:r>
      <w:r w:rsidR="009C242A" w:rsidRPr="0018719B">
        <w:rPr>
          <w:rFonts w:ascii="Arial Narrow" w:eastAsia="Arial" w:hAnsi="Arial Narrow" w:cs="Arial"/>
          <w:spacing w:val="-1"/>
          <w:sz w:val="19"/>
          <w:szCs w:val="19"/>
          <w:lang w:val="en-GB"/>
        </w:rPr>
        <w:t>.</w:t>
      </w:r>
    </w:p>
    <w:p w14:paraId="665728EC" w14:textId="1E9B930D" w:rsidR="00F12C67" w:rsidRPr="0018719B" w:rsidRDefault="002A3EDD" w:rsidP="00670887">
      <w:pPr>
        <w:spacing w:before="120" w:after="120" w:line="240" w:lineRule="auto"/>
        <w:jc w:val="both"/>
        <w:rPr>
          <w:rFonts w:ascii="Arial Narrow" w:eastAsia="Arial" w:hAnsi="Arial Narrow" w:cs="Arial"/>
          <w:spacing w:val="-1"/>
          <w:sz w:val="19"/>
          <w:szCs w:val="19"/>
          <w:lang w:val="en-GB"/>
        </w:rPr>
      </w:pPr>
      <w:r w:rsidRPr="0018719B">
        <w:rPr>
          <w:rFonts w:ascii="Arial Narrow" w:eastAsia="Arial" w:hAnsi="Arial Narrow" w:cs="Arial"/>
          <w:spacing w:val="-1"/>
          <w:sz w:val="19"/>
          <w:szCs w:val="19"/>
          <w:lang w:val="en-GB"/>
        </w:rPr>
        <w:t>1.7</w:t>
      </w:r>
      <w:r w:rsidR="00071563" w:rsidRPr="0018719B">
        <w:rPr>
          <w:rFonts w:ascii="Arial Narrow" w:eastAsia="Arial" w:hAnsi="Arial Narrow" w:cs="Arial"/>
          <w:spacing w:val="-1"/>
          <w:sz w:val="19"/>
          <w:szCs w:val="19"/>
          <w:lang w:val="en-GB"/>
        </w:rPr>
        <w:tab/>
      </w:r>
      <w:r w:rsidR="00F12C67" w:rsidRPr="0018719B">
        <w:rPr>
          <w:rFonts w:ascii="Arial Narrow" w:eastAsia="Arial" w:hAnsi="Arial Narrow" w:cs="Arial"/>
          <w:spacing w:val="-1"/>
          <w:sz w:val="19"/>
          <w:szCs w:val="19"/>
          <w:lang w:val="en-GB"/>
        </w:rPr>
        <w:t>“Intellectual Property” means inventions, discoveries, know-how, procedures,</w:t>
      </w:r>
      <w:r w:rsidR="00F12C67" w:rsidRPr="0018719B" w:rsidDel="00B849F0">
        <w:rPr>
          <w:rFonts w:ascii="Arial Narrow" w:eastAsia="Arial" w:hAnsi="Arial Narrow" w:cs="Arial"/>
          <w:spacing w:val="-1"/>
          <w:sz w:val="19"/>
          <w:szCs w:val="19"/>
          <w:lang w:val="en-GB"/>
        </w:rPr>
        <w:t xml:space="preserve"> </w:t>
      </w:r>
      <w:r w:rsidR="00F12C67" w:rsidRPr="0018719B">
        <w:rPr>
          <w:rFonts w:ascii="Arial Narrow" w:eastAsia="Arial" w:hAnsi="Arial Narrow" w:cs="Arial"/>
          <w:spacing w:val="-1"/>
          <w:sz w:val="19"/>
          <w:szCs w:val="19"/>
          <w:lang w:val="en-GB"/>
        </w:rPr>
        <w:t>techniques, methods, systems, tools, software, compilations of data, unique materials, trademarks, patents, copyrighted works, original data</w:t>
      </w:r>
      <w:r w:rsidRPr="0018719B">
        <w:rPr>
          <w:rFonts w:ascii="Arial Narrow" w:eastAsia="Arial" w:hAnsi="Arial Narrow" w:cs="Arial"/>
          <w:spacing w:val="-1"/>
          <w:sz w:val="19"/>
          <w:szCs w:val="19"/>
          <w:lang w:val="en-GB"/>
        </w:rPr>
        <w:t>, specifications or processes to be followed in</w:t>
      </w:r>
      <w:r w:rsidR="001E1261" w:rsidRPr="0018719B">
        <w:rPr>
          <w:rFonts w:ascii="Arial Narrow" w:eastAsia="Arial" w:hAnsi="Arial Narrow" w:cs="Arial"/>
          <w:spacing w:val="-1"/>
          <w:sz w:val="19"/>
          <w:szCs w:val="19"/>
          <w:lang w:val="en-GB"/>
        </w:rPr>
        <w:t xml:space="preserve"> the</w:t>
      </w:r>
      <w:r w:rsidRPr="0018719B">
        <w:rPr>
          <w:rFonts w:ascii="Arial Narrow" w:eastAsia="Arial" w:hAnsi="Arial Narrow" w:cs="Arial"/>
          <w:spacing w:val="-1"/>
          <w:sz w:val="19"/>
          <w:szCs w:val="19"/>
          <w:lang w:val="en-GB"/>
        </w:rPr>
        <w:t xml:space="preserve"> performance of this Agreement </w:t>
      </w:r>
      <w:r w:rsidR="00F12C67" w:rsidRPr="0018719B">
        <w:rPr>
          <w:rFonts w:ascii="Arial Narrow" w:eastAsia="Arial" w:hAnsi="Arial Narrow" w:cs="Arial"/>
          <w:spacing w:val="-1"/>
          <w:sz w:val="19"/>
          <w:szCs w:val="19"/>
          <w:lang w:val="en-GB"/>
        </w:rPr>
        <w:t xml:space="preserve"> and other types of intellectual property utilized or provided by a </w:t>
      </w:r>
      <w:r w:rsidR="002A5FC6" w:rsidRPr="0018719B">
        <w:rPr>
          <w:rFonts w:ascii="Arial Narrow" w:eastAsia="Arial" w:hAnsi="Arial Narrow" w:cs="Arial"/>
          <w:spacing w:val="-1"/>
          <w:sz w:val="19"/>
          <w:szCs w:val="19"/>
          <w:lang w:val="en-GB"/>
        </w:rPr>
        <w:t>Party</w:t>
      </w:r>
      <w:r w:rsidR="00F12C67" w:rsidRPr="0018719B">
        <w:rPr>
          <w:rFonts w:ascii="Arial Narrow" w:eastAsia="Arial" w:hAnsi="Arial Narrow" w:cs="Arial"/>
          <w:spacing w:val="-1"/>
          <w:sz w:val="19"/>
          <w:szCs w:val="19"/>
          <w:lang w:val="en-GB"/>
        </w:rPr>
        <w:t xml:space="preserve"> in the ordinary course of business, including all derivatives thereof.  Intellectual Property may also include Confidential Information subject to the obligations under Section</w:t>
      </w:r>
      <w:r w:rsidR="002F625C" w:rsidRPr="0018719B">
        <w:rPr>
          <w:rFonts w:ascii="Arial Narrow" w:eastAsia="Arial" w:hAnsi="Arial Narrow" w:cs="Arial"/>
          <w:spacing w:val="-1"/>
          <w:sz w:val="19"/>
          <w:szCs w:val="19"/>
          <w:lang w:val="en-GB"/>
        </w:rPr>
        <w:t xml:space="preserve"> </w:t>
      </w:r>
      <w:r w:rsidR="00487D90" w:rsidRPr="0018719B">
        <w:rPr>
          <w:rFonts w:ascii="Arial Narrow" w:eastAsia="Arial" w:hAnsi="Arial Narrow" w:cs="Arial"/>
          <w:spacing w:val="-1"/>
          <w:sz w:val="19"/>
          <w:szCs w:val="19"/>
          <w:lang w:val="en-GB"/>
        </w:rPr>
        <w:t>7</w:t>
      </w:r>
      <w:r w:rsidR="00F12C67" w:rsidRPr="0018719B">
        <w:rPr>
          <w:rFonts w:ascii="Arial Narrow" w:eastAsia="Arial" w:hAnsi="Arial Narrow" w:cs="Arial"/>
          <w:spacing w:val="-1"/>
          <w:sz w:val="19"/>
          <w:szCs w:val="19"/>
          <w:lang w:val="en-GB"/>
        </w:rPr>
        <w:t>.</w:t>
      </w:r>
    </w:p>
    <w:p w14:paraId="362288FC" w14:textId="4915022E" w:rsidR="006E0F5D" w:rsidRPr="0018719B" w:rsidRDefault="00F91FFD" w:rsidP="00670887">
      <w:pPr>
        <w:spacing w:before="120" w:after="120" w:line="240" w:lineRule="auto"/>
        <w:jc w:val="both"/>
        <w:rPr>
          <w:rFonts w:ascii="Arial Narrow" w:eastAsia="Arial" w:hAnsi="Arial Narrow" w:cs="Arial"/>
          <w:spacing w:val="-1"/>
          <w:sz w:val="19"/>
          <w:szCs w:val="19"/>
          <w:lang w:val="en-GB"/>
        </w:rPr>
      </w:pPr>
      <w:r w:rsidRPr="0018719B">
        <w:rPr>
          <w:rFonts w:ascii="Arial Narrow" w:eastAsia="Arial" w:hAnsi="Arial Narrow" w:cs="Arial"/>
          <w:spacing w:val="-1"/>
          <w:sz w:val="19"/>
          <w:szCs w:val="19"/>
          <w:lang w:val="en-GB"/>
        </w:rPr>
        <w:t>1.</w:t>
      </w:r>
      <w:r w:rsidR="002A3EDD" w:rsidRPr="0018719B">
        <w:rPr>
          <w:rFonts w:ascii="Arial Narrow" w:eastAsia="Arial" w:hAnsi="Arial Narrow" w:cs="Arial"/>
          <w:spacing w:val="-1"/>
          <w:sz w:val="19"/>
          <w:szCs w:val="19"/>
          <w:lang w:val="en-GB"/>
        </w:rPr>
        <w:t>8</w:t>
      </w:r>
      <w:r w:rsidR="00670887" w:rsidRPr="0018719B">
        <w:rPr>
          <w:rFonts w:ascii="Arial Narrow" w:eastAsia="Arial" w:hAnsi="Arial Narrow" w:cs="Arial"/>
          <w:spacing w:val="-1"/>
          <w:sz w:val="19"/>
          <w:szCs w:val="19"/>
          <w:lang w:val="en-GB"/>
        </w:rPr>
        <w:t xml:space="preserve">  “O</w:t>
      </w:r>
      <w:r w:rsidR="006E0F5D" w:rsidRPr="0018719B">
        <w:rPr>
          <w:rFonts w:ascii="Arial Narrow" w:eastAsia="Arial" w:hAnsi="Arial Narrow" w:cs="Arial"/>
          <w:spacing w:val="-1"/>
          <w:sz w:val="19"/>
          <w:szCs w:val="19"/>
          <w:lang w:val="en-GB"/>
        </w:rPr>
        <w:t xml:space="preserve">rder” means the services, pricing and other related information described in a proposal signed by the </w:t>
      </w:r>
      <w:r w:rsidR="00906D33" w:rsidRPr="0018719B">
        <w:rPr>
          <w:rFonts w:ascii="Arial Narrow" w:eastAsia="Arial" w:hAnsi="Arial Narrow" w:cs="Arial"/>
          <w:spacing w:val="-1"/>
          <w:sz w:val="19"/>
          <w:szCs w:val="19"/>
          <w:lang w:val="en-GB"/>
        </w:rPr>
        <w:t>Client</w:t>
      </w:r>
      <w:r w:rsidR="006E0F5D" w:rsidRPr="0018719B">
        <w:rPr>
          <w:rFonts w:ascii="Arial Narrow" w:eastAsia="Arial" w:hAnsi="Arial Narrow" w:cs="Arial"/>
          <w:spacing w:val="-1"/>
          <w:sz w:val="19"/>
          <w:szCs w:val="19"/>
          <w:lang w:val="en-GB"/>
        </w:rPr>
        <w:t xml:space="preserve">, a purchase order, statement </w:t>
      </w:r>
      <w:r w:rsidR="006E0F5D" w:rsidRPr="0018719B">
        <w:rPr>
          <w:rFonts w:ascii="Arial Narrow" w:eastAsia="Arial" w:hAnsi="Arial Narrow" w:cs="Arial"/>
          <w:spacing w:val="-1"/>
          <w:sz w:val="19"/>
          <w:szCs w:val="19"/>
          <w:lang w:val="en-GB"/>
        </w:rPr>
        <w:t>of work, work order, or any other order type document, all of which are deemed to be incorporated</w:t>
      </w:r>
      <w:r w:rsidR="00326391" w:rsidRPr="0018719B">
        <w:rPr>
          <w:rFonts w:ascii="Arial Narrow" w:eastAsia="Arial" w:hAnsi="Arial Narrow" w:cs="Arial"/>
          <w:spacing w:val="-1"/>
          <w:sz w:val="19"/>
          <w:szCs w:val="19"/>
          <w:lang w:val="en-GB"/>
        </w:rPr>
        <w:t xml:space="preserve"> herein</w:t>
      </w:r>
      <w:r w:rsidR="00F12C67" w:rsidRPr="0018719B">
        <w:rPr>
          <w:rFonts w:ascii="Arial Narrow" w:eastAsia="Arial" w:hAnsi="Arial Narrow" w:cs="Arial"/>
          <w:spacing w:val="-1"/>
          <w:sz w:val="19"/>
          <w:szCs w:val="19"/>
          <w:lang w:val="en-GB"/>
        </w:rPr>
        <w:t xml:space="preserve"> </w:t>
      </w:r>
      <w:r w:rsidR="006E0F5D" w:rsidRPr="0018719B">
        <w:rPr>
          <w:rFonts w:ascii="Arial Narrow" w:eastAsia="Arial" w:hAnsi="Arial Narrow" w:cs="Arial"/>
          <w:spacing w:val="-1"/>
          <w:sz w:val="19"/>
          <w:szCs w:val="19"/>
          <w:lang w:val="en-GB"/>
        </w:rPr>
        <w:t xml:space="preserve">by reference and subject to </w:t>
      </w:r>
      <w:r w:rsidR="002A5FC6" w:rsidRPr="0018719B">
        <w:rPr>
          <w:rFonts w:ascii="Arial Narrow" w:eastAsia="Arial" w:hAnsi="Arial Narrow" w:cs="Arial"/>
          <w:spacing w:val="-1"/>
          <w:sz w:val="19"/>
          <w:szCs w:val="19"/>
          <w:lang w:val="en-GB"/>
        </w:rPr>
        <w:t>this Agreement</w:t>
      </w:r>
      <w:r w:rsidR="006E0F5D" w:rsidRPr="0018719B">
        <w:rPr>
          <w:rFonts w:ascii="Arial Narrow" w:eastAsia="Arial" w:hAnsi="Arial Narrow" w:cs="Arial"/>
          <w:spacing w:val="-1"/>
          <w:sz w:val="19"/>
          <w:szCs w:val="19"/>
          <w:lang w:val="en-GB"/>
        </w:rPr>
        <w:t>.</w:t>
      </w:r>
    </w:p>
    <w:p w14:paraId="351208F8" w14:textId="421BEAA8" w:rsidR="001635A3" w:rsidRPr="0018719B" w:rsidRDefault="000F4C59" w:rsidP="00670887">
      <w:pPr>
        <w:spacing w:before="120" w:after="120" w:line="240" w:lineRule="auto"/>
        <w:jc w:val="both"/>
        <w:rPr>
          <w:rFonts w:ascii="Arial Narrow" w:eastAsia="Arial" w:hAnsi="Arial Narrow" w:cs="Arial"/>
          <w:spacing w:val="-1"/>
          <w:sz w:val="19"/>
          <w:szCs w:val="19"/>
          <w:lang w:val="en-GB"/>
        </w:rPr>
      </w:pPr>
      <w:r w:rsidRPr="0018719B">
        <w:rPr>
          <w:rFonts w:ascii="Arial Narrow" w:eastAsia="Arial" w:hAnsi="Arial Narrow" w:cs="Arial"/>
          <w:spacing w:val="-1"/>
          <w:sz w:val="19"/>
          <w:szCs w:val="19"/>
          <w:lang w:val="en-GB"/>
        </w:rPr>
        <w:t>1.</w:t>
      </w:r>
      <w:r w:rsidR="002A3EDD" w:rsidRPr="0018719B">
        <w:rPr>
          <w:rFonts w:ascii="Arial Narrow" w:eastAsia="Arial" w:hAnsi="Arial Narrow" w:cs="Arial"/>
          <w:spacing w:val="-1"/>
          <w:sz w:val="19"/>
          <w:szCs w:val="19"/>
          <w:lang w:val="en-GB"/>
        </w:rPr>
        <w:t>9</w:t>
      </w:r>
      <w:r w:rsidR="00670887" w:rsidRPr="0018719B">
        <w:rPr>
          <w:rFonts w:ascii="Arial Narrow" w:eastAsia="Arial" w:hAnsi="Arial Narrow" w:cs="Arial"/>
          <w:spacing w:val="-1"/>
          <w:sz w:val="19"/>
          <w:szCs w:val="19"/>
          <w:lang w:val="en-GB"/>
        </w:rPr>
        <w:t xml:space="preserve">  </w:t>
      </w:r>
      <w:r w:rsidR="00F12C67" w:rsidRPr="0018719B">
        <w:rPr>
          <w:rFonts w:ascii="Arial Narrow" w:eastAsia="Arial" w:hAnsi="Arial Narrow" w:cs="Arial"/>
          <w:spacing w:val="-1"/>
          <w:sz w:val="19"/>
          <w:szCs w:val="19"/>
          <w:lang w:val="en-GB"/>
        </w:rPr>
        <w:t>“Taxes” means all compulsory charges imposed by any foreign, national, state or local taxing authority claiming jurisdiction over the Agreement, on the purchase price of Ser</w:t>
      </w:r>
      <w:r w:rsidR="00F91FFD" w:rsidRPr="0018719B">
        <w:rPr>
          <w:rFonts w:ascii="Arial Narrow" w:eastAsia="Arial" w:hAnsi="Arial Narrow" w:cs="Arial"/>
          <w:spacing w:val="-1"/>
          <w:sz w:val="19"/>
          <w:szCs w:val="19"/>
          <w:lang w:val="en-GB"/>
        </w:rPr>
        <w:t>vices and/or</w:t>
      </w:r>
      <w:r w:rsidR="00F12C67" w:rsidRPr="0018719B">
        <w:rPr>
          <w:rFonts w:ascii="Arial Narrow" w:eastAsia="Arial" w:hAnsi="Arial Narrow" w:cs="Arial"/>
          <w:spacing w:val="-1"/>
          <w:sz w:val="19"/>
          <w:szCs w:val="19"/>
          <w:lang w:val="en-GB"/>
        </w:rPr>
        <w:t xml:space="preserve"> </w:t>
      </w:r>
      <w:r w:rsidR="00F91FFD" w:rsidRPr="0018719B">
        <w:rPr>
          <w:rFonts w:ascii="Arial Narrow" w:eastAsia="Arial" w:hAnsi="Arial Narrow" w:cs="Arial"/>
          <w:spacing w:val="-1"/>
          <w:sz w:val="19"/>
          <w:szCs w:val="19"/>
          <w:lang w:val="en-GB"/>
        </w:rPr>
        <w:t>P</w:t>
      </w:r>
      <w:r w:rsidR="00F12C67" w:rsidRPr="0018719B">
        <w:rPr>
          <w:rFonts w:ascii="Arial Narrow" w:eastAsia="Arial" w:hAnsi="Arial Narrow" w:cs="Arial"/>
          <w:spacing w:val="-1"/>
          <w:sz w:val="19"/>
          <w:szCs w:val="19"/>
          <w:lang w:val="en-GB"/>
        </w:rPr>
        <w:t>roducts provided under this Agreement, including but not limited to any gross receipts tax such as sales taxes, use taxes,</w:t>
      </w:r>
      <w:r w:rsidR="00284E5E" w:rsidRPr="0018719B">
        <w:rPr>
          <w:rFonts w:ascii="Arial Narrow" w:eastAsia="Arial" w:hAnsi="Arial Narrow" w:cs="Arial"/>
          <w:spacing w:val="-1"/>
          <w:sz w:val="19"/>
          <w:szCs w:val="19"/>
          <w:lang w:val="en-GB"/>
        </w:rPr>
        <w:t xml:space="preserve"> personal property taxes, </w:t>
      </w:r>
      <w:r w:rsidR="00F12C67" w:rsidRPr="0018719B">
        <w:rPr>
          <w:rFonts w:ascii="Arial Narrow" w:eastAsia="Arial" w:hAnsi="Arial Narrow" w:cs="Arial"/>
          <w:spacing w:val="-1"/>
          <w:sz w:val="19"/>
          <w:szCs w:val="19"/>
          <w:lang w:val="en-GB"/>
        </w:rPr>
        <w:t>goods and services taxes (“GST”) and value added taxes (“VAT”).</w:t>
      </w:r>
    </w:p>
    <w:p w14:paraId="0FEEF441" w14:textId="747137EF" w:rsidR="001635A3" w:rsidRPr="0018719B" w:rsidRDefault="001635A3" w:rsidP="00670887">
      <w:pPr>
        <w:spacing w:before="120" w:after="120" w:line="240" w:lineRule="auto"/>
        <w:jc w:val="both"/>
        <w:rPr>
          <w:rFonts w:ascii="Arial Narrow" w:hAnsi="Arial Narrow" w:cs="Arial"/>
          <w:b/>
          <w:spacing w:val="-1"/>
          <w:sz w:val="19"/>
          <w:szCs w:val="19"/>
          <w:u w:val="single"/>
          <w:lang w:val="en-GB"/>
        </w:rPr>
      </w:pPr>
      <w:r w:rsidRPr="0018719B">
        <w:rPr>
          <w:rFonts w:ascii="Arial Narrow" w:hAnsi="Arial Narrow" w:cs="Arial"/>
          <w:b/>
          <w:spacing w:val="-1"/>
          <w:sz w:val="19"/>
          <w:szCs w:val="19"/>
          <w:u w:val="single"/>
          <w:lang w:val="en-GB"/>
        </w:rPr>
        <w:t>2.</w:t>
      </w:r>
      <w:r w:rsidR="00670887" w:rsidRPr="0018719B">
        <w:rPr>
          <w:rFonts w:ascii="Arial Narrow" w:hAnsi="Arial Narrow" w:cs="Arial"/>
          <w:b/>
          <w:spacing w:val="-1"/>
          <w:sz w:val="19"/>
          <w:szCs w:val="19"/>
          <w:u w:val="single"/>
          <w:lang w:val="en-GB"/>
        </w:rPr>
        <w:t xml:space="preserve">  </w:t>
      </w:r>
      <w:r w:rsidRPr="0018719B">
        <w:rPr>
          <w:rFonts w:ascii="Arial Narrow" w:hAnsi="Arial Narrow" w:cs="Arial"/>
          <w:b/>
          <w:spacing w:val="-1"/>
          <w:sz w:val="19"/>
          <w:szCs w:val="19"/>
          <w:u w:val="single"/>
          <w:lang w:val="en-GB"/>
        </w:rPr>
        <w:t>Orders</w:t>
      </w:r>
    </w:p>
    <w:p w14:paraId="3D5DA012" w14:textId="5DBF81FF" w:rsidR="00D718BC" w:rsidRPr="0018719B" w:rsidRDefault="001635A3" w:rsidP="00670887">
      <w:pPr>
        <w:spacing w:before="120" w:after="120" w:line="240" w:lineRule="auto"/>
        <w:jc w:val="both"/>
        <w:rPr>
          <w:rFonts w:ascii="Arial Narrow" w:eastAsia="Arial" w:hAnsi="Arial Narrow" w:cs="Arial"/>
          <w:spacing w:val="-1"/>
          <w:sz w:val="19"/>
          <w:szCs w:val="19"/>
          <w:lang w:val="en-GB"/>
        </w:rPr>
      </w:pPr>
      <w:r w:rsidRPr="0018719B">
        <w:rPr>
          <w:rFonts w:ascii="Arial Narrow" w:eastAsia="Arial" w:hAnsi="Arial Narrow" w:cs="Arial"/>
          <w:spacing w:val="-1"/>
          <w:sz w:val="19"/>
          <w:szCs w:val="19"/>
          <w:lang w:val="en-GB"/>
        </w:rPr>
        <w:t>2.1</w:t>
      </w:r>
      <w:r w:rsidR="00670887" w:rsidRPr="0018719B">
        <w:rPr>
          <w:rFonts w:ascii="Arial Narrow" w:eastAsia="Arial" w:hAnsi="Arial Narrow" w:cs="Arial"/>
          <w:spacing w:val="-1"/>
          <w:sz w:val="19"/>
          <w:szCs w:val="19"/>
          <w:lang w:val="en-GB"/>
        </w:rPr>
        <w:t xml:space="preserve">  </w:t>
      </w:r>
      <w:r w:rsidR="00DC0393" w:rsidRPr="0018719B">
        <w:rPr>
          <w:rFonts w:ascii="Arial Narrow" w:eastAsia="Arial" w:hAnsi="Arial Narrow" w:cs="Arial"/>
          <w:spacing w:val="-1"/>
          <w:sz w:val="19"/>
          <w:szCs w:val="19"/>
          <w:lang w:val="en-GB"/>
        </w:rPr>
        <w:t xml:space="preserve">To the extent an applicable Order calls for the provision of consulting, testing, research, development or any other service(s) provided by </w:t>
      </w:r>
      <w:r w:rsidR="00494B1D">
        <w:rPr>
          <w:rFonts w:ascii="Arial Narrow" w:eastAsia="Arial" w:hAnsi="Arial Narrow" w:cs="Arial"/>
          <w:spacing w:val="-1"/>
          <w:sz w:val="19"/>
          <w:szCs w:val="19"/>
          <w:lang w:val="en-GB"/>
        </w:rPr>
        <w:t>DEKRA</w:t>
      </w:r>
      <w:r w:rsidR="00DC0393" w:rsidRPr="0018719B">
        <w:rPr>
          <w:rFonts w:ascii="Arial Narrow" w:eastAsia="Arial" w:hAnsi="Arial Narrow" w:cs="Arial"/>
          <w:spacing w:val="-1"/>
          <w:sz w:val="19"/>
          <w:szCs w:val="19"/>
          <w:lang w:val="en-GB"/>
        </w:rPr>
        <w:t xml:space="preserve"> </w:t>
      </w:r>
      <w:r w:rsidR="00A712FB" w:rsidRPr="0018719B">
        <w:rPr>
          <w:rFonts w:ascii="Arial Narrow" w:eastAsia="Arial" w:hAnsi="Arial Narrow" w:cs="Arial"/>
          <w:spacing w:val="-1"/>
          <w:sz w:val="19"/>
          <w:szCs w:val="19"/>
          <w:lang w:val="en-GB"/>
        </w:rPr>
        <w:t>including but not limited to</w:t>
      </w:r>
      <w:r w:rsidR="00DC0393" w:rsidRPr="0018719B">
        <w:rPr>
          <w:rFonts w:ascii="Arial Narrow" w:eastAsia="Arial" w:hAnsi="Arial Narrow" w:cs="Arial"/>
          <w:spacing w:val="-1"/>
          <w:sz w:val="19"/>
          <w:szCs w:val="19"/>
          <w:lang w:val="en-GB"/>
        </w:rPr>
        <w:t xml:space="preserve"> reports or analyses rendered by </w:t>
      </w:r>
      <w:r w:rsidR="00494B1D">
        <w:rPr>
          <w:rFonts w:ascii="Arial Narrow" w:eastAsia="Arial" w:hAnsi="Arial Narrow" w:cs="Arial"/>
          <w:spacing w:val="-1"/>
          <w:sz w:val="19"/>
          <w:szCs w:val="19"/>
          <w:lang w:val="en-GB"/>
        </w:rPr>
        <w:t>DEKRA</w:t>
      </w:r>
      <w:r w:rsidR="00DC0393" w:rsidRPr="0018719B">
        <w:rPr>
          <w:rFonts w:ascii="Arial Narrow" w:eastAsia="Arial" w:hAnsi="Arial Narrow" w:cs="Arial"/>
          <w:spacing w:val="-1"/>
          <w:sz w:val="19"/>
          <w:szCs w:val="19"/>
          <w:lang w:val="en-GB"/>
        </w:rPr>
        <w:t xml:space="preserve"> in connection therewith (“Services”), </w:t>
      </w:r>
      <w:r w:rsidR="00494B1D">
        <w:rPr>
          <w:rFonts w:ascii="Arial Narrow" w:eastAsia="Arial" w:hAnsi="Arial Narrow" w:cs="Arial"/>
          <w:spacing w:val="-1"/>
          <w:sz w:val="19"/>
          <w:szCs w:val="19"/>
          <w:lang w:val="en-GB"/>
        </w:rPr>
        <w:t>DEKRA</w:t>
      </w:r>
      <w:r w:rsidR="00DC0393" w:rsidRPr="0018719B">
        <w:rPr>
          <w:rFonts w:ascii="Arial Narrow" w:eastAsia="Arial" w:hAnsi="Arial Narrow" w:cs="Arial"/>
          <w:spacing w:val="-1"/>
          <w:sz w:val="19"/>
          <w:szCs w:val="19"/>
          <w:lang w:val="en-GB"/>
        </w:rPr>
        <w:t xml:space="preserve"> and/or its Affiliates shall provide the Services set forth in the applicable Order in conformance with </w:t>
      </w:r>
      <w:r w:rsidR="00A712FB" w:rsidRPr="0018719B">
        <w:rPr>
          <w:rFonts w:ascii="Arial Narrow" w:eastAsia="Arial" w:hAnsi="Arial Narrow" w:cs="Arial"/>
          <w:spacing w:val="-1"/>
          <w:sz w:val="19"/>
          <w:szCs w:val="19"/>
          <w:lang w:val="en-GB"/>
        </w:rPr>
        <w:t>this Agreement</w:t>
      </w:r>
      <w:r w:rsidR="00F91FFD" w:rsidRPr="0018719B">
        <w:rPr>
          <w:rFonts w:ascii="Arial Narrow" w:eastAsia="Arial" w:hAnsi="Arial Narrow" w:cs="Arial"/>
          <w:spacing w:val="-1"/>
          <w:sz w:val="19"/>
          <w:szCs w:val="19"/>
          <w:lang w:val="en-GB"/>
        </w:rPr>
        <w:t xml:space="preserve">.  </w:t>
      </w:r>
    </w:p>
    <w:p w14:paraId="02E560C9" w14:textId="46C69291" w:rsidR="00D718BC" w:rsidRPr="0018719B" w:rsidRDefault="00D718BC" w:rsidP="00670887">
      <w:pPr>
        <w:spacing w:before="120" w:after="120" w:line="240" w:lineRule="auto"/>
        <w:jc w:val="both"/>
        <w:rPr>
          <w:rFonts w:ascii="Arial Narrow" w:eastAsia="Arial" w:hAnsi="Arial Narrow" w:cs="Arial"/>
          <w:spacing w:val="-1"/>
          <w:sz w:val="19"/>
          <w:szCs w:val="19"/>
          <w:lang w:val="en-GB"/>
        </w:rPr>
      </w:pPr>
      <w:r w:rsidRPr="0018719B">
        <w:rPr>
          <w:rFonts w:ascii="Arial Narrow" w:eastAsia="Arial" w:hAnsi="Arial Narrow" w:cs="Arial"/>
          <w:spacing w:val="-1"/>
          <w:sz w:val="19"/>
          <w:szCs w:val="19"/>
          <w:lang w:val="en-GB"/>
        </w:rPr>
        <w:t xml:space="preserve">2.1.1 </w:t>
      </w:r>
      <w:r w:rsidR="00670887" w:rsidRPr="0018719B">
        <w:rPr>
          <w:rFonts w:ascii="Arial Narrow" w:eastAsia="Arial" w:hAnsi="Arial Narrow" w:cs="Arial"/>
          <w:spacing w:val="-1"/>
          <w:sz w:val="19"/>
          <w:szCs w:val="19"/>
          <w:lang w:val="en-GB"/>
        </w:rPr>
        <w:t xml:space="preserve"> </w:t>
      </w:r>
      <w:r w:rsidR="0072508A" w:rsidRPr="0018719B">
        <w:rPr>
          <w:rFonts w:ascii="Arial Narrow" w:eastAsia="Arial" w:hAnsi="Arial Narrow" w:cs="Arial"/>
          <w:spacing w:val="-1"/>
          <w:sz w:val="19"/>
          <w:szCs w:val="19"/>
          <w:lang w:val="en-GB"/>
        </w:rPr>
        <w:t>If an Order for Services requires particular safety procedures</w:t>
      </w:r>
      <w:r w:rsidR="00231369" w:rsidRPr="0018719B">
        <w:rPr>
          <w:rFonts w:ascii="Arial Narrow" w:eastAsia="Arial" w:hAnsi="Arial Narrow" w:cs="Arial"/>
          <w:spacing w:val="-1"/>
          <w:sz w:val="19"/>
          <w:szCs w:val="19"/>
          <w:lang w:val="en-GB"/>
        </w:rPr>
        <w:t xml:space="preserve"> or if </w:t>
      </w:r>
      <w:r w:rsidR="00494B1D">
        <w:rPr>
          <w:rFonts w:ascii="Arial Narrow" w:eastAsia="Arial" w:hAnsi="Arial Narrow" w:cs="Arial"/>
          <w:spacing w:val="-1"/>
          <w:sz w:val="19"/>
          <w:szCs w:val="19"/>
          <w:lang w:val="en-GB"/>
        </w:rPr>
        <w:t>DEKRA</w:t>
      </w:r>
      <w:r w:rsidR="00231369" w:rsidRPr="0018719B">
        <w:rPr>
          <w:rFonts w:ascii="Arial Narrow" w:eastAsia="Arial" w:hAnsi="Arial Narrow" w:cs="Arial"/>
          <w:spacing w:val="-1"/>
          <w:sz w:val="19"/>
          <w:szCs w:val="19"/>
          <w:lang w:val="en-GB"/>
        </w:rPr>
        <w:t xml:space="preserve"> so requests</w:t>
      </w:r>
      <w:r w:rsidR="0072508A" w:rsidRPr="0018719B">
        <w:rPr>
          <w:rFonts w:ascii="Arial Narrow" w:eastAsia="Arial" w:hAnsi="Arial Narrow" w:cs="Arial"/>
          <w:spacing w:val="-1"/>
          <w:sz w:val="19"/>
          <w:szCs w:val="19"/>
          <w:lang w:val="en-GB"/>
        </w:rPr>
        <w:t xml:space="preserve">, </w:t>
      </w:r>
      <w:r w:rsidR="00494B1D">
        <w:rPr>
          <w:rFonts w:ascii="Arial Narrow" w:eastAsia="Arial" w:hAnsi="Arial Narrow" w:cs="Arial"/>
          <w:spacing w:val="-1"/>
          <w:sz w:val="19"/>
          <w:szCs w:val="19"/>
          <w:lang w:val="en-GB"/>
        </w:rPr>
        <w:t>DEKRA</w:t>
      </w:r>
      <w:r w:rsidRPr="0018719B">
        <w:rPr>
          <w:rFonts w:ascii="Arial Narrow" w:eastAsia="Arial" w:hAnsi="Arial Narrow" w:cs="Arial"/>
          <w:spacing w:val="-1"/>
          <w:sz w:val="19"/>
          <w:szCs w:val="19"/>
          <w:lang w:val="en-GB"/>
        </w:rPr>
        <w:t xml:space="preserve"> shall not be obligated to commence performance of the Service</w:t>
      </w:r>
      <w:r w:rsidR="00DD6956" w:rsidRPr="0018719B">
        <w:rPr>
          <w:rFonts w:ascii="Arial Narrow" w:eastAsia="Arial" w:hAnsi="Arial Narrow" w:cs="Arial"/>
          <w:spacing w:val="-1"/>
          <w:sz w:val="19"/>
          <w:szCs w:val="19"/>
          <w:lang w:val="en-GB"/>
        </w:rPr>
        <w:t>s</w:t>
      </w:r>
      <w:r w:rsidRPr="0018719B">
        <w:rPr>
          <w:rFonts w:ascii="Arial Narrow" w:eastAsia="Arial" w:hAnsi="Arial Narrow" w:cs="Arial"/>
          <w:spacing w:val="-1"/>
          <w:sz w:val="19"/>
          <w:szCs w:val="19"/>
          <w:lang w:val="en-GB"/>
        </w:rPr>
        <w:t xml:space="preserve"> until </w:t>
      </w:r>
      <w:r w:rsidR="00494B1D">
        <w:rPr>
          <w:rFonts w:ascii="Arial Narrow" w:eastAsia="Arial" w:hAnsi="Arial Narrow" w:cs="Arial"/>
          <w:spacing w:val="-1"/>
          <w:sz w:val="19"/>
          <w:szCs w:val="19"/>
          <w:lang w:val="en-GB"/>
        </w:rPr>
        <w:t>DEKRA</w:t>
      </w:r>
      <w:r w:rsidRPr="0018719B">
        <w:rPr>
          <w:rFonts w:ascii="Arial Narrow" w:eastAsia="Arial" w:hAnsi="Arial Narrow" w:cs="Arial"/>
          <w:spacing w:val="-1"/>
          <w:sz w:val="19"/>
          <w:szCs w:val="19"/>
          <w:lang w:val="en-GB"/>
        </w:rPr>
        <w:t xml:space="preserve"> receives all such applicable safety information</w:t>
      </w:r>
      <w:r w:rsidR="0072508A" w:rsidRPr="0018719B">
        <w:rPr>
          <w:rFonts w:ascii="Arial Narrow" w:eastAsia="Arial" w:hAnsi="Arial Narrow" w:cs="Arial"/>
          <w:spacing w:val="-1"/>
          <w:sz w:val="19"/>
          <w:szCs w:val="19"/>
          <w:lang w:val="en-GB"/>
        </w:rPr>
        <w:t xml:space="preserve"> from Client</w:t>
      </w:r>
      <w:r w:rsidRPr="0018719B">
        <w:rPr>
          <w:rFonts w:ascii="Arial Narrow" w:eastAsia="Arial" w:hAnsi="Arial Narrow" w:cs="Arial"/>
          <w:spacing w:val="-1"/>
          <w:sz w:val="19"/>
          <w:szCs w:val="19"/>
          <w:lang w:val="en-GB"/>
        </w:rPr>
        <w:t xml:space="preserve">.  </w:t>
      </w:r>
      <w:r w:rsidR="00BC6772" w:rsidRPr="0018719B">
        <w:rPr>
          <w:rFonts w:ascii="Arial Narrow" w:eastAsia="Arial" w:hAnsi="Arial Narrow" w:cs="Arial"/>
          <w:spacing w:val="-1"/>
          <w:sz w:val="19"/>
          <w:szCs w:val="19"/>
          <w:lang w:val="en-GB"/>
        </w:rPr>
        <w:t xml:space="preserve">Client shall be solely responsible for providing safety information to </w:t>
      </w:r>
      <w:r w:rsidR="00494B1D">
        <w:rPr>
          <w:rFonts w:ascii="Arial Narrow" w:eastAsia="Arial" w:hAnsi="Arial Narrow" w:cs="Arial"/>
          <w:spacing w:val="-1"/>
          <w:sz w:val="19"/>
          <w:szCs w:val="19"/>
          <w:lang w:val="en-GB"/>
        </w:rPr>
        <w:t>DEKRA</w:t>
      </w:r>
      <w:r w:rsidR="00BC6772" w:rsidRPr="0018719B">
        <w:rPr>
          <w:rFonts w:ascii="Arial Narrow" w:eastAsia="Arial" w:hAnsi="Arial Narrow" w:cs="Arial"/>
          <w:spacing w:val="-1"/>
          <w:sz w:val="19"/>
          <w:szCs w:val="19"/>
          <w:lang w:val="en-GB"/>
        </w:rPr>
        <w:t xml:space="preserve"> applicable to particular safety procedures that must be followed in performance of the Services and any damages and/or injuries that may occur as a result of the Client’s failure to provide complete and/or accurate safety information. </w:t>
      </w:r>
    </w:p>
    <w:p w14:paraId="3E1511A2" w14:textId="3E55D361" w:rsidR="00FC5B4C" w:rsidRPr="0018719B" w:rsidRDefault="00D718BC" w:rsidP="00670887">
      <w:pPr>
        <w:spacing w:before="120" w:after="120" w:line="240" w:lineRule="auto"/>
        <w:jc w:val="both"/>
        <w:rPr>
          <w:rFonts w:ascii="Arial Narrow" w:eastAsia="Arial" w:hAnsi="Arial Narrow" w:cs="Arial"/>
          <w:spacing w:val="-1"/>
          <w:sz w:val="19"/>
          <w:szCs w:val="19"/>
          <w:lang w:val="en-GB"/>
        </w:rPr>
      </w:pPr>
      <w:r w:rsidRPr="0018719B">
        <w:rPr>
          <w:rFonts w:ascii="Arial Narrow" w:eastAsia="Arial" w:hAnsi="Arial Narrow" w:cs="Arial"/>
          <w:spacing w:val="-1"/>
          <w:sz w:val="19"/>
          <w:szCs w:val="19"/>
          <w:lang w:val="en-GB"/>
        </w:rPr>
        <w:t>2.1.2</w:t>
      </w:r>
      <w:r w:rsidR="00670887" w:rsidRPr="0018719B">
        <w:rPr>
          <w:rFonts w:ascii="Arial Narrow" w:eastAsia="Arial" w:hAnsi="Arial Narrow" w:cs="Arial"/>
          <w:spacing w:val="-1"/>
          <w:sz w:val="19"/>
          <w:szCs w:val="19"/>
          <w:lang w:val="en-GB"/>
        </w:rPr>
        <w:t xml:space="preserve">  </w:t>
      </w:r>
      <w:r w:rsidR="00337BCC" w:rsidRPr="0018719B">
        <w:rPr>
          <w:rFonts w:ascii="Arial Narrow" w:eastAsia="Arial" w:hAnsi="Arial Narrow" w:cs="Arial"/>
          <w:spacing w:val="-1"/>
          <w:sz w:val="19"/>
          <w:szCs w:val="19"/>
          <w:lang w:val="en-GB"/>
        </w:rPr>
        <w:t xml:space="preserve">Any material change to </w:t>
      </w:r>
      <w:r w:rsidR="00FC5B4C" w:rsidRPr="0018719B">
        <w:rPr>
          <w:rFonts w:ascii="Arial Narrow" w:eastAsia="Arial" w:hAnsi="Arial Narrow" w:cs="Arial"/>
          <w:spacing w:val="-1"/>
          <w:sz w:val="19"/>
          <w:szCs w:val="19"/>
          <w:lang w:val="en-GB"/>
        </w:rPr>
        <w:t xml:space="preserve">the Services requires written agreement between Client and </w:t>
      </w:r>
      <w:r w:rsidR="00494B1D">
        <w:rPr>
          <w:rFonts w:ascii="Arial Narrow" w:eastAsia="Arial" w:hAnsi="Arial Narrow" w:cs="Arial"/>
          <w:spacing w:val="-1"/>
          <w:sz w:val="19"/>
          <w:szCs w:val="19"/>
          <w:lang w:val="en-GB"/>
        </w:rPr>
        <w:t>DEKRA</w:t>
      </w:r>
      <w:r w:rsidR="00FC5B4C" w:rsidRPr="0018719B">
        <w:rPr>
          <w:rFonts w:ascii="Arial Narrow" w:eastAsia="Arial" w:hAnsi="Arial Narrow" w:cs="Arial"/>
          <w:spacing w:val="-1"/>
          <w:sz w:val="19"/>
          <w:szCs w:val="19"/>
          <w:lang w:val="en-GB"/>
        </w:rPr>
        <w:t xml:space="preserve">.  If such change results in an increase in the scope of Service(s) or </w:t>
      </w:r>
      <w:r w:rsidR="00494B1D">
        <w:rPr>
          <w:rFonts w:ascii="Arial Narrow" w:eastAsia="Arial" w:hAnsi="Arial Narrow" w:cs="Arial"/>
          <w:spacing w:val="-1"/>
          <w:sz w:val="19"/>
          <w:szCs w:val="19"/>
          <w:lang w:val="en-GB"/>
        </w:rPr>
        <w:t>DEKRA</w:t>
      </w:r>
      <w:r w:rsidR="00FC5B4C" w:rsidRPr="0018719B">
        <w:rPr>
          <w:rFonts w:ascii="Arial Narrow" w:eastAsia="Arial" w:hAnsi="Arial Narrow" w:cs="Arial"/>
          <w:spacing w:val="-1"/>
          <w:sz w:val="19"/>
          <w:szCs w:val="19"/>
          <w:lang w:val="en-GB"/>
        </w:rPr>
        <w:t xml:space="preserve">’s estimated cost or the time required for </w:t>
      </w:r>
      <w:r w:rsidR="00494B1D">
        <w:rPr>
          <w:rFonts w:ascii="Arial Narrow" w:eastAsia="Arial" w:hAnsi="Arial Narrow" w:cs="Arial"/>
          <w:spacing w:val="-1"/>
          <w:sz w:val="19"/>
          <w:szCs w:val="19"/>
          <w:lang w:val="en-GB"/>
        </w:rPr>
        <w:t>DEKRA</w:t>
      </w:r>
      <w:r w:rsidR="00FC5B4C" w:rsidRPr="0018719B">
        <w:rPr>
          <w:rFonts w:ascii="Arial Narrow" w:eastAsia="Arial" w:hAnsi="Arial Narrow" w:cs="Arial"/>
          <w:spacing w:val="-1"/>
          <w:sz w:val="19"/>
          <w:szCs w:val="19"/>
          <w:lang w:val="en-GB"/>
        </w:rPr>
        <w:t xml:space="preserve"> to perform any part of the Service(s), then an equitable adjustment in the fees due under the Order will be so reflected in a mutually agreed written change or amendment to the Order prior to the commencement of delivery of such changed Service(s).  </w:t>
      </w:r>
    </w:p>
    <w:p w14:paraId="36554200" w14:textId="36716FCA" w:rsidR="00C53D98" w:rsidRPr="0018719B" w:rsidRDefault="00D718BC" w:rsidP="00670887">
      <w:pPr>
        <w:spacing w:before="120" w:after="120" w:line="240" w:lineRule="auto"/>
        <w:jc w:val="both"/>
        <w:rPr>
          <w:rFonts w:ascii="Arial Narrow" w:eastAsia="Arial" w:hAnsi="Arial Narrow" w:cs="Arial"/>
          <w:spacing w:val="-1"/>
          <w:sz w:val="19"/>
          <w:szCs w:val="19"/>
          <w:lang w:val="en-GB"/>
        </w:rPr>
      </w:pPr>
      <w:r w:rsidRPr="0018719B">
        <w:rPr>
          <w:rFonts w:ascii="Arial Narrow" w:eastAsia="Arial" w:hAnsi="Arial Narrow" w:cs="Arial"/>
          <w:spacing w:val="-1"/>
          <w:sz w:val="19"/>
          <w:szCs w:val="19"/>
          <w:lang w:val="en-GB"/>
        </w:rPr>
        <w:t>2.2</w:t>
      </w:r>
      <w:r w:rsidR="00670887" w:rsidRPr="0018719B">
        <w:rPr>
          <w:rFonts w:ascii="Arial Narrow" w:eastAsia="Arial" w:hAnsi="Arial Narrow" w:cs="Arial"/>
          <w:spacing w:val="-1"/>
          <w:sz w:val="19"/>
          <w:szCs w:val="19"/>
          <w:lang w:val="en-GB"/>
        </w:rPr>
        <w:t xml:space="preserve">  </w:t>
      </w:r>
      <w:r w:rsidR="00F91FFD" w:rsidRPr="0018719B">
        <w:rPr>
          <w:rFonts w:ascii="Arial Narrow" w:eastAsia="Arial" w:hAnsi="Arial Narrow" w:cs="Arial"/>
          <w:spacing w:val="-1"/>
          <w:sz w:val="19"/>
          <w:szCs w:val="19"/>
          <w:lang w:val="en-GB"/>
        </w:rPr>
        <w:t>To the extent an Order calls for the delivery of components, products, materials</w:t>
      </w:r>
      <w:r w:rsidR="00A712FB" w:rsidRPr="0018719B">
        <w:rPr>
          <w:rFonts w:ascii="Arial Narrow" w:eastAsia="Arial" w:hAnsi="Arial Narrow" w:cs="Arial"/>
          <w:spacing w:val="-1"/>
          <w:sz w:val="19"/>
          <w:szCs w:val="19"/>
          <w:lang w:val="en-GB"/>
        </w:rPr>
        <w:t>, instruments</w:t>
      </w:r>
      <w:r w:rsidR="00F91FFD" w:rsidRPr="0018719B">
        <w:rPr>
          <w:rFonts w:ascii="Arial Narrow" w:eastAsia="Arial" w:hAnsi="Arial Narrow" w:cs="Arial"/>
          <w:spacing w:val="-1"/>
          <w:sz w:val="19"/>
          <w:szCs w:val="19"/>
          <w:lang w:val="en-GB"/>
        </w:rPr>
        <w:t xml:space="preserve"> or other tangible items </w:t>
      </w:r>
      <w:r w:rsidR="00A712FB" w:rsidRPr="0018719B">
        <w:rPr>
          <w:rFonts w:ascii="Arial Narrow" w:eastAsia="Arial" w:hAnsi="Arial Narrow" w:cs="Arial"/>
          <w:spacing w:val="-1"/>
          <w:sz w:val="19"/>
          <w:szCs w:val="19"/>
          <w:lang w:val="en-GB"/>
        </w:rPr>
        <w:t xml:space="preserve">not </w:t>
      </w:r>
      <w:r w:rsidR="00021C0C" w:rsidRPr="0018719B">
        <w:rPr>
          <w:rFonts w:ascii="Arial Narrow" w:eastAsia="Arial" w:hAnsi="Arial Narrow" w:cs="Arial"/>
          <w:spacing w:val="-1"/>
          <w:sz w:val="19"/>
          <w:szCs w:val="19"/>
          <w:lang w:val="en-GB"/>
        </w:rPr>
        <w:t xml:space="preserve">resulting </w:t>
      </w:r>
      <w:r w:rsidR="00A712FB" w:rsidRPr="0018719B">
        <w:rPr>
          <w:rFonts w:ascii="Arial Narrow" w:eastAsia="Arial" w:hAnsi="Arial Narrow" w:cs="Arial"/>
          <w:spacing w:val="-1"/>
          <w:sz w:val="19"/>
          <w:szCs w:val="19"/>
          <w:lang w:val="en-GB"/>
        </w:rPr>
        <w:t xml:space="preserve">from </w:t>
      </w:r>
      <w:r w:rsidR="00021C0C" w:rsidRPr="0018719B">
        <w:rPr>
          <w:rFonts w:ascii="Arial Narrow" w:eastAsia="Arial" w:hAnsi="Arial Narrow" w:cs="Arial"/>
          <w:spacing w:val="-1"/>
          <w:sz w:val="19"/>
          <w:szCs w:val="19"/>
          <w:lang w:val="en-GB"/>
        </w:rPr>
        <w:t xml:space="preserve">performance of </w:t>
      </w:r>
      <w:r w:rsidR="00A712FB" w:rsidRPr="0018719B">
        <w:rPr>
          <w:rFonts w:ascii="Arial Narrow" w:eastAsia="Arial" w:hAnsi="Arial Narrow" w:cs="Arial"/>
          <w:spacing w:val="-1"/>
          <w:sz w:val="19"/>
          <w:szCs w:val="19"/>
          <w:lang w:val="en-GB"/>
        </w:rPr>
        <w:t xml:space="preserve">the Services </w:t>
      </w:r>
      <w:r w:rsidR="00F91FFD" w:rsidRPr="0018719B">
        <w:rPr>
          <w:rFonts w:ascii="Arial Narrow" w:eastAsia="Arial" w:hAnsi="Arial Narrow" w:cs="Arial"/>
          <w:spacing w:val="-1"/>
          <w:sz w:val="19"/>
          <w:szCs w:val="19"/>
          <w:lang w:val="en-GB"/>
        </w:rPr>
        <w:t xml:space="preserve">(the “Products”), the terms set forth in Supplement 1, attached hereto and incorporated by reference, shall apply to such </w:t>
      </w:r>
      <w:r w:rsidR="00A712FB" w:rsidRPr="0018719B">
        <w:rPr>
          <w:rFonts w:ascii="Arial Narrow" w:eastAsia="Arial" w:hAnsi="Arial Narrow" w:cs="Arial"/>
          <w:spacing w:val="-1"/>
          <w:sz w:val="19"/>
          <w:szCs w:val="19"/>
          <w:lang w:val="en-GB"/>
        </w:rPr>
        <w:t>Products</w:t>
      </w:r>
      <w:r w:rsidR="00F91FFD" w:rsidRPr="0018719B">
        <w:rPr>
          <w:rFonts w:ascii="Arial Narrow" w:eastAsia="Arial" w:hAnsi="Arial Narrow" w:cs="Arial"/>
          <w:spacing w:val="-1"/>
          <w:sz w:val="19"/>
          <w:szCs w:val="19"/>
          <w:lang w:val="en-GB"/>
        </w:rPr>
        <w:t>.</w:t>
      </w:r>
      <w:r w:rsidR="00451BB2" w:rsidRPr="0018719B" w:rsidDel="00451BB2">
        <w:rPr>
          <w:rFonts w:ascii="Arial Narrow" w:eastAsia="Arial" w:hAnsi="Arial Narrow" w:cs="Arial"/>
          <w:spacing w:val="-1"/>
          <w:sz w:val="19"/>
          <w:szCs w:val="19"/>
          <w:lang w:val="en-GB"/>
        </w:rPr>
        <w:t xml:space="preserve"> </w:t>
      </w:r>
    </w:p>
    <w:p w14:paraId="46CAF1FD" w14:textId="222865FE" w:rsidR="0024690E" w:rsidRPr="0018719B" w:rsidRDefault="00670887" w:rsidP="00670887">
      <w:pPr>
        <w:spacing w:before="120" w:after="120" w:line="240" w:lineRule="auto"/>
        <w:jc w:val="both"/>
        <w:rPr>
          <w:rFonts w:ascii="Arial Narrow" w:hAnsi="Arial Narrow" w:cs="Arial"/>
          <w:spacing w:val="-1"/>
          <w:sz w:val="19"/>
          <w:szCs w:val="19"/>
          <w:lang w:val="en-GB"/>
        </w:rPr>
      </w:pPr>
      <w:r w:rsidRPr="0018719B">
        <w:rPr>
          <w:rFonts w:ascii="Arial Narrow" w:eastAsia="Arial" w:hAnsi="Arial Narrow" w:cs="Arial"/>
          <w:spacing w:val="-1"/>
          <w:sz w:val="19"/>
          <w:szCs w:val="19"/>
          <w:lang w:val="en-GB"/>
        </w:rPr>
        <w:t xml:space="preserve">2.3  </w:t>
      </w:r>
      <w:r w:rsidR="00706485" w:rsidRPr="0018719B">
        <w:rPr>
          <w:rFonts w:ascii="Arial Narrow" w:eastAsia="Arial" w:hAnsi="Arial Narrow" w:cs="Arial"/>
          <w:spacing w:val="-1"/>
          <w:sz w:val="19"/>
          <w:szCs w:val="19"/>
          <w:lang w:val="en-GB"/>
        </w:rPr>
        <w:t xml:space="preserve">Any date or time </w:t>
      </w:r>
      <w:r w:rsidR="00023C22" w:rsidRPr="0018719B">
        <w:rPr>
          <w:rFonts w:ascii="Arial Narrow" w:eastAsia="Arial" w:hAnsi="Arial Narrow" w:cs="Arial"/>
          <w:spacing w:val="-1"/>
          <w:sz w:val="19"/>
          <w:szCs w:val="19"/>
          <w:lang w:val="en-GB"/>
        </w:rPr>
        <w:t xml:space="preserve">specified by </w:t>
      </w:r>
      <w:r w:rsidR="00494B1D">
        <w:rPr>
          <w:rFonts w:ascii="Arial Narrow" w:eastAsia="Arial" w:hAnsi="Arial Narrow" w:cs="Arial"/>
          <w:spacing w:val="-1"/>
          <w:sz w:val="19"/>
          <w:szCs w:val="19"/>
          <w:lang w:val="en-GB"/>
        </w:rPr>
        <w:t>DEKRA</w:t>
      </w:r>
      <w:r w:rsidR="00023C22" w:rsidRPr="0018719B">
        <w:rPr>
          <w:rFonts w:ascii="Arial Narrow" w:eastAsia="Arial" w:hAnsi="Arial Narrow" w:cs="Arial"/>
          <w:spacing w:val="-1"/>
          <w:sz w:val="19"/>
          <w:szCs w:val="19"/>
          <w:lang w:val="en-GB"/>
        </w:rPr>
        <w:t xml:space="preserve"> for the performance of Services or the delivery of Products hereunder is an estimate only, and no such dates or times shall be binding on </w:t>
      </w:r>
      <w:r w:rsidR="00494B1D">
        <w:rPr>
          <w:rFonts w:ascii="Arial Narrow" w:eastAsia="Arial" w:hAnsi="Arial Narrow" w:cs="Arial"/>
          <w:spacing w:val="-1"/>
          <w:sz w:val="19"/>
          <w:szCs w:val="19"/>
          <w:lang w:val="en-GB"/>
        </w:rPr>
        <w:t>DEKRA</w:t>
      </w:r>
      <w:r w:rsidR="00023C22" w:rsidRPr="0018719B">
        <w:rPr>
          <w:rFonts w:ascii="Arial Narrow" w:eastAsia="Arial" w:hAnsi="Arial Narrow" w:cs="Arial"/>
          <w:spacing w:val="-1"/>
          <w:sz w:val="19"/>
          <w:szCs w:val="19"/>
          <w:lang w:val="en-GB"/>
        </w:rPr>
        <w:t>.</w:t>
      </w:r>
    </w:p>
    <w:p w14:paraId="47778F00" w14:textId="2C1F290D" w:rsidR="001635A3" w:rsidRPr="0018719B" w:rsidRDefault="002F3AE5" w:rsidP="00670887">
      <w:pPr>
        <w:pStyle w:val="TableParagraph"/>
        <w:spacing w:before="120" w:after="120"/>
        <w:jc w:val="both"/>
        <w:rPr>
          <w:rFonts w:ascii="Arial Narrow" w:hAnsi="Arial Narrow" w:cs="Arial"/>
          <w:spacing w:val="-1"/>
          <w:sz w:val="19"/>
          <w:szCs w:val="19"/>
          <w:lang w:val="en-GB"/>
        </w:rPr>
      </w:pPr>
      <w:r w:rsidRPr="0018719B">
        <w:rPr>
          <w:rFonts w:ascii="Arial Narrow" w:hAnsi="Arial Narrow" w:cs="Arial"/>
          <w:b/>
          <w:spacing w:val="-1"/>
          <w:sz w:val="19"/>
          <w:szCs w:val="19"/>
          <w:u w:val="single"/>
          <w:lang w:val="en-GB"/>
        </w:rPr>
        <w:t>3.</w:t>
      </w:r>
      <w:r w:rsidR="00670887" w:rsidRPr="0018719B">
        <w:rPr>
          <w:rFonts w:ascii="Arial Narrow" w:hAnsi="Arial Narrow" w:cs="Arial"/>
          <w:b/>
          <w:spacing w:val="-1"/>
          <w:sz w:val="19"/>
          <w:szCs w:val="19"/>
          <w:u w:val="single"/>
          <w:lang w:val="en-GB"/>
        </w:rPr>
        <w:t xml:space="preserve">  </w:t>
      </w:r>
      <w:r w:rsidR="0026531C" w:rsidRPr="0018719B">
        <w:rPr>
          <w:rFonts w:ascii="Arial Narrow" w:hAnsi="Arial Narrow" w:cs="Arial"/>
          <w:b/>
          <w:spacing w:val="-1"/>
          <w:sz w:val="19"/>
          <w:szCs w:val="19"/>
          <w:u w:val="single"/>
          <w:lang w:val="en-GB"/>
        </w:rPr>
        <w:t>Quotations</w:t>
      </w:r>
      <w:r w:rsidR="00E35413">
        <w:rPr>
          <w:rFonts w:ascii="Arial Narrow" w:hAnsi="Arial Narrow" w:cs="Arial"/>
          <w:b/>
          <w:spacing w:val="-1"/>
          <w:sz w:val="19"/>
          <w:szCs w:val="19"/>
          <w:u w:val="single"/>
          <w:lang w:val="en-GB"/>
        </w:rPr>
        <w:t xml:space="preserve"> &amp; Proposals</w:t>
      </w:r>
    </w:p>
    <w:p w14:paraId="03309FC9" w14:textId="40D2482A" w:rsidR="00DD6956" w:rsidRPr="0018719B" w:rsidRDefault="00670887" w:rsidP="00670887">
      <w:pPr>
        <w:pStyle w:val="TableParagraph"/>
        <w:spacing w:before="120" w:after="120"/>
        <w:jc w:val="both"/>
        <w:rPr>
          <w:rFonts w:ascii="Arial Narrow" w:eastAsia="Arial" w:hAnsi="Arial Narrow" w:cs="Arial"/>
          <w:spacing w:val="-1"/>
          <w:sz w:val="19"/>
          <w:szCs w:val="19"/>
          <w:lang w:val="en-GB"/>
        </w:rPr>
      </w:pPr>
      <w:r w:rsidRPr="0018719B">
        <w:rPr>
          <w:rFonts w:ascii="Arial Narrow" w:eastAsia="Arial" w:hAnsi="Arial Narrow" w:cs="Arial"/>
          <w:spacing w:val="-1"/>
          <w:sz w:val="19"/>
          <w:szCs w:val="19"/>
          <w:lang w:val="en-GB"/>
        </w:rPr>
        <w:t xml:space="preserve">3.1  </w:t>
      </w:r>
      <w:r w:rsidR="0026531C" w:rsidRPr="0018719B">
        <w:rPr>
          <w:rFonts w:ascii="Arial Narrow" w:eastAsia="Arial" w:hAnsi="Arial Narrow" w:cs="Arial"/>
          <w:spacing w:val="-1"/>
          <w:sz w:val="19"/>
          <w:szCs w:val="19"/>
          <w:lang w:val="en-GB"/>
        </w:rPr>
        <w:t xml:space="preserve">To the extent </w:t>
      </w:r>
      <w:r w:rsidR="00494B1D">
        <w:rPr>
          <w:rFonts w:ascii="Arial Narrow" w:eastAsia="Arial" w:hAnsi="Arial Narrow" w:cs="Arial"/>
          <w:spacing w:val="-1"/>
          <w:sz w:val="19"/>
          <w:szCs w:val="19"/>
          <w:lang w:val="en-GB"/>
        </w:rPr>
        <w:t>DEKRA</w:t>
      </w:r>
      <w:r w:rsidR="0026531C" w:rsidRPr="0018719B">
        <w:rPr>
          <w:rFonts w:ascii="Arial Narrow" w:eastAsia="Arial" w:hAnsi="Arial Narrow" w:cs="Arial"/>
          <w:spacing w:val="-1"/>
          <w:sz w:val="19"/>
          <w:szCs w:val="19"/>
          <w:lang w:val="en-GB"/>
        </w:rPr>
        <w:t xml:space="preserve"> has provided Client a written quotation</w:t>
      </w:r>
      <w:r w:rsidR="00201F07">
        <w:rPr>
          <w:rFonts w:ascii="Arial Narrow" w:eastAsia="Arial" w:hAnsi="Arial Narrow" w:cs="Arial"/>
          <w:spacing w:val="-1"/>
          <w:sz w:val="19"/>
          <w:szCs w:val="19"/>
          <w:lang w:val="en-GB"/>
        </w:rPr>
        <w:t xml:space="preserve"> or proposal</w:t>
      </w:r>
      <w:r w:rsidR="0026531C" w:rsidRPr="0018719B">
        <w:rPr>
          <w:rFonts w:ascii="Arial Narrow" w:eastAsia="Arial" w:hAnsi="Arial Narrow" w:cs="Arial"/>
          <w:spacing w:val="-1"/>
          <w:sz w:val="19"/>
          <w:szCs w:val="19"/>
          <w:lang w:val="en-GB"/>
        </w:rPr>
        <w:t xml:space="preserve"> </w:t>
      </w:r>
      <w:r w:rsidR="00E35413">
        <w:rPr>
          <w:rFonts w:ascii="Arial Narrow" w:eastAsia="Arial" w:hAnsi="Arial Narrow" w:cs="Arial"/>
          <w:spacing w:val="-1"/>
          <w:sz w:val="19"/>
          <w:szCs w:val="19"/>
          <w:lang w:val="en-GB"/>
        </w:rPr>
        <w:t xml:space="preserve">(a “Proposal”) </w:t>
      </w:r>
      <w:r w:rsidR="0026531C" w:rsidRPr="0018719B">
        <w:rPr>
          <w:rFonts w:ascii="Arial Narrow" w:eastAsia="Arial" w:hAnsi="Arial Narrow" w:cs="Arial"/>
          <w:spacing w:val="-1"/>
          <w:sz w:val="19"/>
          <w:szCs w:val="19"/>
          <w:lang w:val="en-GB"/>
        </w:rPr>
        <w:t xml:space="preserve">and such </w:t>
      </w:r>
      <w:r w:rsidR="00E35413">
        <w:rPr>
          <w:rFonts w:ascii="Arial Narrow" w:eastAsia="Arial" w:hAnsi="Arial Narrow" w:cs="Arial"/>
          <w:spacing w:val="-1"/>
          <w:sz w:val="19"/>
          <w:szCs w:val="19"/>
          <w:lang w:val="en-GB"/>
        </w:rPr>
        <w:t>P</w:t>
      </w:r>
      <w:r w:rsidR="00201F07">
        <w:rPr>
          <w:rFonts w:ascii="Arial Narrow" w:eastAsia="Arial" w:hAnsi="Arial Narrow" w:cs="Arial"/>
          <w:spacing w:val="-1"/>
          <w:sz w:val="19"/>
          <w:szCs w:val="19"/>
          <w:lang w:val="en-GB"/>
        </w:rPr>
        <w:t>roposal</w:t>
      </w:r>
      <w:r w:rsidR="0026531C" w:rsidRPr="0018719B">
        <w:rPr>
          <w:rFonts w:ascii="Arial Narrow" w:eastAsia="Arial" w:hAnsi="Arial Narrow" w:cs="Arial"/>
          <w:spacing w:val="-1"/>
          <w:sz w:val="19"/>
          <w:szCs w:val="19"/>
          <w:lang w:val="en-GB"/>
        </w:rPr>
        <w:t xml:space="preserve"> has not expired, the prices set forth in such written </w:t>
      </w:r>
      <w:r w:rsidR="00E35413">
        <w:rPr>
          <w:rFonts w:ascii="Arial Narrow" w:eastAsia="Arial" w:hAnsi="Arial Narrow" w:cs="Arial"/>
          <w:spacing w:val="-1"/>
          <w:sz w:val="19"/>
          <w:szCs w:val="19"/>
          <w:lang w:val="en-GB"/>
        </w:rPr>
        <w:t>P</w:t>
      </w:r>
      <w:r w:rsidR="00201F07">
        <w:rPr>
          <w:rFonts w:ascii="Arial Narrow" w:eastAsia="Arial" w:hAnsi="Arial Narrow" w:cs="Arial"/>
          <w:spacing w:val="-1"/>
          <w:sz w:val="19"/>
          <w:szCs w:val="19"/>
          <w:lang w:val="en-GB"/>
        </w:rPr>
        <w:t xml:space="preserve">roposal </w:t>
      </w:r>
      <w:r w:rsidR="0026531C" w:rsidRPr="0018719B">
        <w:rPr>
          <w:rFonts w:ascii="Arial Narrow" w:eastAsia="Arial" w:hAnsi="Arial Narrow" w:cs="Arial"/>
          <w:spacing w:val="-1"/>
          <w:sz w:val="19"/>
          <w:szCs w:val="19"/>
          <w:lang w:val="en-GB"/>
        </w:rPr>
        <w:t xml:space="preserve">shall apply to Client’s Order.  </w:t>
      </w:r>
      <w:r w:rsidR="00E35413">
        <w:rPr>
          <w:rFonts w:ascii="Arial Narrow" w:eastAsia="Arial" w:hAnsi="Arial Narrow" w:cs="Arial"/>
          <w:spacing w:val="-1"/>
          <w:sz w:val="19"/>
          <w:szCs w:val="19"/>
          <w:lang w:val="en-GB"/>
        </w:rPr>
        <w:t>Unless otherwise stated</w:t>
      </w:r>
      <w:r w:rsidR="00282836">
        <w:rPr>
          <w:rFonts w:ascii="Arial Narrow" w:eastAsia="Arial" w:hAnsi="Arial Narrow" w:cs="Arial"/>
          <w:spacing w:val="-1"/>
          <w:sz w:val="19"/>
          <w:szCs w:val="19"/>
          <w:lang w:val="en-GB"/>
        </w:rPr>
        <w:t xml:space="preserve"> therein</w:t>
      </w:r>
      <w:r w:rsidR="00E35413">
        <w:rPr>
          <w:rFonts w:ascii="Arial Narrow" w:eastAsia="Arial" w:hAnsi="Arial Narrow" w:cs="Arial"/>
          <w:spacing w:val="-1"/>
          <w:sz w:val="19"/>
          <w:szCs w:val="19"/>
          <w:lang w:val="en-GB"/>
        </w:rPr>
        <w:t>, a</w:t>
      </w:r>
      <w:r w:rsidR="0026531C" w:rsidRPr="0018719B">
        <w:rPr>
          <w:rFonts w:ascii="Arial Narrow" w:eastAsia="Arial" w:hAnsi="Arial Narrow" w:cs="Arial"/>
          <w:spacing w:val="-1"/>
          <w:sz w:val="19"/>
          <w:szCs w:val="19"/>
          <w:lang w:val="en-GB"/>
        </w:rPr>
        <w:t xml:space="preserve">ny written </w:t>
      </w:r>
      <w:r w:rsidR="00E35413">
        <w:rPr>
          <w:rFonts w:ascii="Arial Narrow" w:eastAsia="Arial" w:hAnsi="Arial Narrow" w:cs="Arial"/>
          <w:spacing w:val="-1"/>
          <w:sz w:val="19"/>
          <w:szCs w:val="19"/>
          <w:lang w:val="en-GB"/>
        </w:rPr>
        <w:t>P</w:t>
      </w:r>
      <w:r w:rsidR="00201F07">
        <w:rPr>
          <w:rFonts w:ascii="Arial Narrow" w:eastAsia="Arial" w:hAnsi="Arial Narrow" w:cs="Arial"/>
          <w:spacing w:val="-1"/>
          <w:sz w:val="19"/>
          <w:szCs w:val="19"/>
          <w:lang w:val="en-GB"/>
        </w:rPr>
        <w:t xml:space="preserve">roposal </w:t>
      </w:r>
      <w:r w:rsidR="0026531C" w:rsidRPr="0018719B">
        <w:rPr>
          <w:rFonts w:ascii="Arial Narrow" w:eastAsia="Arial" w:hAnsi="Arial Narrow" w:cs="Arial"/>
          <w:spacing w:val="-1"/>
          <w:sz w:val="19"/>
          <w:szCs w:val="19"/>
          <w:lang w:val="en-GB"/>
        </w:rPr>
        <w:t xml:space="preserve">from </w:t>
      </w:r>
      <w:r w:rsidR="00494B1D">
        <w:rPr>
          <w:rFonts w:ascii="Arial Narrow" w:eastAsia="Arial" w:hAnsi="Arial Narrow" w:cs="Arial"/>
          <w:spacing w:val="-1"/>
          <w:sz w:val="19"/>
          <w:szCs w:val="19"/>
          <w:lang w:val="en-GB"/>
        </w:rPr>
        <w:t>DEKRA</w:t>
      </w:r>
      <w:r w:rsidR="0026531C" w:rsidRPr="0018719B">
        <w:rPr>
          <w:rFonts w:ascii="Arial Narrow" w:eastAsia="Arial" w:hAnsi="Arial Narrow" w:cs="Arial"/>
          <w:spacing w:val="-1"/>
          <w:sz w:val="19"/>
          <w:szCs w:val="19"/>
          <w:lang w:val="en-GB"/>
        </w:rPr>
        <w:t xml:space="preserve"> shall expire thirty (30) days from the date thereof.  </w:t>
      </w:r>
      <w:r w:rsidR="00494B1D">
        <w:rPr>
          <w:rFonts w:ascii="Arial Narrow" w:eastAsia="Arial" w:hAnsi="Arial Narrow" w:cs="Arial"/>
          <w:spacing w:val="-1"/>
          <w:sz w:val="19"/>
          <w:szCs w:val="19"/>
          <w:lang w:val="en-GB"/>
        </w:rPr>
        <w:t>DEKRA</w:t>
      </w:r>
      <w:r w:rsidR="0026531C" w:rsidRPr="0018719B">
        <w:rPr>
          <w:rFonts w:ascii="Arial Narrow" w:eastAsia="Arial" w:hAnsi="Arial Narrow" w:cs="Arial"/>
          <w:spacing w:val="-1"/>
          <w:sz w:val="19"/>
          <w:szCs w:val="19"/>
          <w:lang w:val="en-GB"/>
        </w:rPr>
        <w:t xml:space="preserve"> may modify or withdraw a written </w:t>
      </w:r>
      <w:r w:rsidR="00282836">
        <w:rPr>
          <w:rFonts w:ascii="Arial Narrow" w:eastAsia="Arial" w:hAnsi="Arial Narrow" w:cs="Arial"/>
          <w:spacing w:val="-1"/>
          <w:sz w:val="19"/>
          <w:szCs w:val="19"/>
          <w:lang w:val="en-GB"/>
        </w:rPr>
        <w:t>P</w:t>
      </w:r>
      <w:r w:rsidR="00201F07">
        <w:rPr>
          <w:rFonts w:ascii="Arial Narrow" w:eastAsia="Arial" w:hAnsi="Arial Narrow" w:cs="Arial"/>
          <w:spacing w:val="-1"/>
          <w:sz w:val="19"/>
          <w:szCs w:val="19"/>
          <w:lang w:val="en-GB"/>
        </w:rPr>
        <w:t xml:space="preserve">roposal </w:t>
      </w:r>
      <w:r w:rsidR="0026531C" w:rsidRPr="0018719B">
        <w:rPr>
          <w:rFonts w:ascii="Arial Narrow" w:eastAsia="Arial" w:hAnsi="Arial Narrow" w:cs="Arial"/>
          <w:spacing w:val="-1"/>
          <w:sz w:val="19"/>
          <w:szCs w:val="19"/>
          <w:lang w:val="en-GB"/>
        </w:rPr>
        <w:t xml:space="preserve">prior to receipt of Client’s Order for the items set forth in such </w:t>
      </w:r>
      <w:r w:rsidR="00282836">
        <w:rPr>
          <w:rFonts w:ascii="Arial Narrow" w:eastAsia="Arial" w:hAnsi="Arial Narrow" w:cs="Arial"/>
          <w:spacing w:val="-1"/>
          <w:sz w:val="19"/>
          <w:szCs w:val="19"/>
          <w:lang w:val="en-GB"/>
        </w:rPr>
        <w:t>P</w:t>
      </w:r>
      <w:r w:rsidR="00201F07">
        <w:rPr>
          <w:rFonts w:ascii="Arial Narrow" w:eastAsia="Arial" w:hAnsi="Arial Narrow" w:cs="Arial"/>
          <w:spacing w:val="-1"/>
          <w:sz w:val="19"/>
          <w:szCs w:val="19"/>
          <w:lang w:val="en-GB"/>
        </w:rPr>
        <w:t>roposal</w:t>
      </w:r>
      <w:r w:rsidR="0026531C" w:rsidRPr="0018719B">
        <w:rPr>
          <w:rFonts w:ascii="Arial Narrow" w:eastAsia="Arial" w:hAnsi="Arial Narrow" w:cs="Arial"/>
          <w:spacing w:val="-1"/>
          <w:sz w:val="19"/>
          <w:szCs w:val="19"/>
          <w:lang w:val="en-GB"/>
        </w:rPr>
        <w:t xml:space="preserve">. If Client has not received a written </w:t>
      </w:r>
      <w:r w:rsidR="00282836">
        <w:rPr>
          <w:rFonts w:ascii="Arial Narrow" w:eastAsia="Arial" w:hAnsi="Arial Narrow" w:cs="Arial"/>
          <w:spacing w:val="-1"/>
          <w:sz w:val="19"/>
          <w:szCs w:val="19"/>
          <w:lang w:val="en-GB"/>
        </w:rPr>
        <w:t>P</w:t>
      </w:r>
      <w:r w:rsidR="00201F07">
        <w:rPr>
          <w:rFonts w:ascii="Arial Narrow" w:eastAsia="Arial" w:hAnsi="Arial Narrow" w:cs="Arial"/>
          <w:spacing w:val="-1"/>
          <w:sz w:val="19"/>
          <w:szCs w:val="19"/>
          <w:lang w:val="en-GB"/>
        </w:rPr>
        <w:t>roposal</w:t>
      </w:r>
      <w:r w:rsidR="0026531C" w:rsidRPr="0018719B">
        <w:rPr>
          <w:rFonts w:ascii="Arial Narrow" w:eastAsia="Arial" w:hAnsi="Arial Narrow" w:cs="Arial"/>
          <w:spacing w:val="-1"/>
          <w:sz w:val="19"/>
          <w:szCs w:val="19"/>
          <w:lang w:val="en-GB"/>
        </w:rPr>
        <w:t xml:space="preserve">, </w:t>
      </w:r>
      <w:r w:rsidR="00494B1D">
        <w:rPr>
          <w:rFonts w:ascii="Arial Narrow" w:eastAsia="Arial" w:hAnsi="Arial Narrow" w:cs="Arial"/>
          <w:spacing w:val="-1"/>
          <w:sz w:val="19"/>
          <w:szCs w:val="19"/>
          <w:lang w:val="en-GB"/>
        </w:rPr>
        <w:t>DEKRA</w:t>
      </w:r>
      <w:r w:rsidR="0026531C" w:rsidRPr="0018719B">
        <w:rPr>
          <w:rFonts w:ascii="Arial Narrow" w:eastAsia="Arial" w:hAnsi="Arial Narrow" w:cs="Arial"/>
          <w:spacing w:val="-1"/>
          <w:sz w:val="19"/>
          <w:szCs w:val="19"/>
          <w:lang w:val="en-GB"/>
        </w:rPr>
        <w:t xml:space="preserve">’s prices in effect as of the date of the Order shall determine the fees applicable to such Order.   </w:t>
      </w:r>
    </w:p>
    <w:p w14:paraId="2B2AA5F8" w14:textId="22CBA084" w:rsidR="00D536DA" w:rsidRPr="0018719B" w:rsidRDefault="00670887" w:rsidP="00670887">
      <w:pPr>
        <w:pStyle w:val="TableParagraph"/>
        <w:spacing w:before="120" w:after="120"/>
        <w:jc w:val="both"/>
        <w:rPr>
          <w:rFonts w:ascii="Arial Narrow" w:eastAsia="Arial" w:hAnsi="Arial Narrow" w:cs="Arial"/>
          <w:spacing w:val="-1"/>
          <w:sz w:val="19"/>
          <w:szCs w:val="19"/>
          <w:lang w:val="en-GB"/>
        </w:rPr>
      </w:pPr>
      <w:r w:rsidRPr="0018719B">
        <w:rPr>
          <w:rFonts w:ascii="Arial Narrow" w:eastAsia="Arial" w:hAnsi="Arial Narrow" w:cs="Arial"/>
          <w:spacing w:val="-1"/>
          <w:sz w:val="19"/>
          <w:szCs w:val="19"/>
          <w:lang w:val="en-GB"/>
        </w:rPr>
        <w:t xml:space="preserve">3.2  </w:t>
      </w:r>
      <w:r w:rsidR="00D536DA" w:rsidRPr="0018719B">
        <w:rPr>
          <w:rFonts w:ascii="Arial Narrow" w:eastAsia="Arial" w:hAnsi="Arial Narrow" w:cs="Arial"/>
          <w:spacing w:val="-1"/>
          <w:sz w:val="19"/>
          <w:szCs w:val="19"/>
          <w:lang w:val="en-GB"/>
        </w:rPr>
        <w:t xml:space="preserve">Prices are subject to change by </w:t>
      </w:r>
      <w:r w:rsidR="00494B1D">
        <w:rPr>
          <w:rFonts w:ascii="Arial Narrow" w:eastAsia="Arial" w:hAnsi="Arial Narrow" w:cs="Arial"/>
          <w:spacing w:val="-1"/>
          <w:sz w:val="19"/>
          <w:szCs w:val="19"/>
          <w:lang w:val="en-GB"/>
        </w:rPr>
        <w:t>DEKRA</w:t>
      </w:r>
      <w:r w:rsidR="00D536DA" w:rsidRPr="0018719B">
        <w:rPr>
          <w:rFonts w:ascii="Arial Narrow" w:eastAsia="Arial" w:hAnsi="Arial Narrow" w:cs="Arial"/>
          <w:spacing w:val="-1"/>
          <w:sz w:val="19"/>
          <w:szCs w:val="19"/>
          <w:lang w:val="en-GB"/>
        </w:rPr>
        <w:t xml:space="preserve"> without </w:t>
      </w:r>
      <w:r w:rsidR="0026531C" w:rsidRPr="0018719B">
        <w:rPr>
          <w:rFonts w:ascii="Arial Narrow" w:eastAsia="Arial" w:hAnsi="Arial Narrow" w:cs="Arial"/>
          <w:spacing w:val="-1"/>
          <w:sz w:val="19"/>
          <w:szCs w:val="19"/>
          <w:lang w:val="en-GB"/>
        </w:rPr>
        <w:t xml:space="preserve">prior written </w:t>
      </w:r>
      <w:r w:rsidR="00D536DA" w:rsidRPr="0018719B">
        <w:rPr>
          <w:rFonts w:ascii="Arial Narrow" w:eastAsia="Arial" w:hAnsi="Arial Narrow" w:cs="Arial"/>
          <w:spacing w:val="-1"/>
          <w:sz w:val="19"/>
          <w:szCs w:val="19"/>
          <w:lang w:val="en-GB"/>
        </w:rPr>
        <w:t>notice.</w:t>
      </w:r>
    </w:p>
    <w:p w14:paraId="621D7D63" w14:textId="289B6EB5" w:rsidR="00FD6C88" w:rsidRDefault="00D536DA" w:rsidP="00670887">
      <w:pPr>
        <w:pStyle w:val="TableParagraph"/>
        <w:spacing w:before="120" w:after="120"/>
        <w:jc w:val="both"/>
        <w:rPr>
          <w:rFonts w:ascii="Arial Narrow" w:eastAsia="Arial" w:hAnsi="Arial Narrow" w:cs="Arial"/>
          <w:spacing w:val="-1"/>
          <w:sz w:val="19"/>
          <w:szCs w:val="19"/>
          <w:lang w:val="en-GB"/>
        </w:rPr>
      </w:pPr>
      <w:r w:rsidRPr="0018719B">
        <w:rPr>
          <w:rFonts w:ascii="Arial Narrow" w:eastAsia="Arial" w:hAnsi="Arial Narrow" w:cs="Arial"/>
          <w:spacing w:val="-1"/>
          <w:sz w:val="19"/>
          <w:szCs w:val="19"/>
          <w:lang w:val="en-GB"/>
        </w:rPr>
        <w:t>3.</w:t>
      </w:r>
      <w:r w:rsidR="00DD6956" w:rsidRPr="0018719B">
        <w:rPr>
          <w:rFonts w:ascii="Arial Narrow" w:eastAsia="Arial" w:hAnsi="Arial Narrow" w:cs="Arial"/>
          <w:spacing w:val="-1"/>
          <w:sz w:val="19"/>
          <w:szCs w:val="19"/>
          <w:lang w:val="en-GB"/>
        </w:rPr>
        <w:t>3</w:t>
      </w:r>
      <w:r w:rsidR="00670887" w:rsidRPr="0018719B">
        <w:rPr>
          <w:rFonts w:ascii="Arial Narrow" w:eastAsia="Arial" w:hAnsi="Arial Narrow" w:cs="Arial"/>
          <w:spacing w:val="-1"/>
          <w:sz w:val="19"/>
          <w:szCs w:val="19"/>
          <w:lang w:val="en-GB"/>
        </w:rPr>
        <w:t xml:space="preserve">  </w:t>
      </w:r>
      <w:r w:rsidRPr="0018719B">
        <w:rPr>
          <w:rFonts w:ascii="Arial Narrow" w:eastAsia="Arial" w:hAnsi="Arial Narrow" w:cs="Arial"/>
          <w:spacing w:val="-1"/>
          <w:sz w:val="19"/>
          <w:szCs w:val="19"/>
          <w:lang w:val="en-GB"/>
        </w:rPr>
        <w:t>All freight, transportation, customs, duties, tariffs,</w:t>
      </w:r>
      <w:r w:rsidR="00CE3338" w:rsidRPr="0018719B">
        <w:rPr>
          <w:rFonts w:ascii="Arial Narrow" w:eastAsia="Arial" w:hAnsi="Arial Narrow" w:cs="Arial"/>
          <w:spacing w:val="-1"/>
          <w:sz w:val="19"/>
          <w:szCs w:val="19"/>
          <w:lang w:val="en-GB"/>
        </w:rPr>
        <w:t xml:space="preserve"> and/or</w:t>
      </w:r>
      <w:r w:rsidRPr="0018719B">
        <w:rPr>
          <w:rFonts w:ascii="Arial Narrow" w:eastAsia="Arial" w:hAnsi="Arial Narrow" w:cs="Arial"/>
          <w:spacing w:val="-1"/>
          <w:sz w:val="19"/>
          <w:szCs w:val="19"/>
          <w:lang w:val="en-GB"/>
        </w:rPr>
        <w:t xml:space="preserve"> insurance relating to </w:t>
      </w:r>
      <w:r w:rsidR="00494B1D">
        <w:rPr>
          <w:rFonts w:ascii="Arial Narrow" w:eastAsia="Arial" w:hAnsi="Arial Narrow" w:cs="Arial"/>
          <w:spacing w:val="-1"/>
          <w:sz w:val="19"/>
          <w:szCs w:val="19"/>
          <w:lang w:val="en-GB"/>
        </w:rPr>
        <w:t>DEKRA</w:t>
      </w:r>
      <w:r w:rsidR="0026531C" w:rsidRPr="0018719B">
        <w:rPr>
          <w:rFonts w:ascii="Arial Narrow" w:eastAsia="Arial" w:hAnsi="Arial Narrow" w:cs="Arial"/>
          <w:spacing w:val="-1"/>
          <w:sz w:val="19"/>
          <w:szCs w:val="19"/>
          <w:lang w:val="en-GB"/>
        </w:rPr>
        <w:t>’s delivery hereunder</w:t>
      </w:r>
      <w:r w:rsidRPr="0018719B">
        <w:rPr>
          <w:rFonts w:ascii="Arial Narrow" w:eastAsia="Arial" w:hAnsi="Arial Narrow" w:cs="Arial"/>
          <w:spacing w:val="-1"/>
          <w:sz w:val="19"/>
          <w:szCs w:val="19"/>
          <w:lang w:val="en-GB"/>
        </w:rPr>
        <w:t xml:space="preserve">, shall be the responsibility of the </w:t>
      </w:r>
      <w:r w:rsidR="006B50E5" w:rsidRPr="0018719B">
        <w:rPr>
          <w:rFonts w:ascii="Arial Narrow" w:eastAsia="Arial" w:hAnsi="Arial Narrow" w:cs="Arial"/>
          <w:spacing w:val="-1"/>
          <w:sz w:val="19"/>
          <w:szCs w:val="19"/>
          <w:lang w:val="en-GB"/>
        </w:rPr>
        <w:t xml:space="preserve">Client </w:t>
      </w:r>
      <w:r w:rsidR="00D93F88" w:rsidRPr="0018719B">
        <w:rPr>
          <w:rFonts w:ascii="Arial Narrow" w:eastAsia="Arial" w:hAnsi="Arial Narrow" w:cs="Arial"/>
          <w:spacing w:val="-1"/>
          <w:sz w:val="19"/>
          <w:szCs w:val="19"/>
          <w:lang w:val="en-GB"/>
        </w:rPr>
        <w:t xml:space="preserve">regardless of whether such items are separately itemized or included in a </w:t>
      </w:r>
      <w:r w:rsidR="00282836">
        <w:rPr>
          <w:rFonts w:ascii="Arial Narrow" w:eastAsia="Arial" w:hAnsi="Arial Narrow" w:cs="Arial"/>
          <w:spacing w:val="-1"/>
          <w:sz w:val="19"/>
          <w:szCs w:val="19"/>
          <w:lang w:val="en-GB"/>
        </w:rPr>
        <w:t>P</w:t>
      </w:r>
      <w:r w:rsidR="00201F07">
        <w:rPr>
          <w:rFonts w:ascii="Arial Narrow" w:eastAsia="Arial" w:hAnsi="Arial Narrow" w:cs="Arial"/>
          <w:spacing w:val="-1"/>
          <w:sz w:val="19"/>
          <w:szCs w:val="19"/>
          <w:lang w:val="en-GB"/>
        </w:rPr>
        <w:t xml:space="preserve">roposal </w:t>
      </w:r>
      <w:r w:rsidR="00D93F88" w:rsidRPr="0018719B">
        <w:rPr>
          <w:rFonts w:ascii="Arial Narrow" w:eastAsia="Arial" w:hAnsi="Arial Narrow" w:cs="Arial"/>
          <w:spacing w:val="-1"/>
          <w:sz w:val="19"/>
          <w:szCs w:val="19"/>
          <w:lang w:val="en-GB"/>
        </w:rPr>
        <w:t xml:space="preserve">provided by </w:t>
      </w:r>
      <w:r w:rsidR="00494B1D">
        <w:rPr>
          <w:rFonts w:ascii="Arial Narrow" w:eastAsia="Arial" w:hAnsi="Arial Narrow" w:cs="Arial"/>
          <w:spacing w:val="-1"/>
          <w:sz w:val="19"/>
          <w:szCs w:val="19"/>
          <w:lang w:val="en-GB"/>
        </w:rPr>
        <w:t>DEKRA</w:t>
      </w:r>
      <w:r w:rsidRPr="0018719B">
        <w:rPr>
          <w:rFonts w:ascii="Arial Narrow" w:eastAsia="Arial" w:hAnsi="Arial Narrow" w:cs="Arial"/>
          <w:spacing w:val="-1"/>
          <w:sz w:val="19"/>
          <w:szCs w:val="19"/>
          <w:lang w:val="en-GB"/>
        </w:rPr>
        <w:t>.</w:t>
      </w:r>
    </w:p>
    <w:p w14:paraId="6DF2DF55" w14:textId="77777777" w:rsidR="00FD6C88" w:rsidRDefault="00FD6C88">
      <w:pPr>
        <w:rPr>
          <w:rFonts w:ascii="Arial Narrow" w:eastAsia="Arial" w:hAnsi="Arial Narrow" w:cs="Arial"/>
          <w:spacing w:val="-1"/>
          <w:sz w:val="19"/>
          <w:szCs w:val="19"/>
          <w:lang w:val="en-GB"/>
        </w:rPr>
      </w:pPr>
      <w:r>
        <w:rPr>
          <w:rFonts w:ascii="Arial Narrow" w:eastAsia="Arial" w:hAnsi="Arial Narrow" w:cs="Arial"/>
          <w:spacing w:val="-1"/>
          <w:sz w:val="19"/>
          <w:szCs w:val="19"/>
          <w:lang w:val="en-GB"/>
        </w:rPr>
        <w:br w:type="page"/>
      </w:r>
    </w:p>
    <w:p w14:paraId="206018E2" w14:textId="2DC3DD09" w:rsidR="00D536DA" w:rsidRPr="0018719B" w:rsidRDefault="00D536DA" w:rsidP="00670887">
      <w:pPr>
        <w:pStyle w:val="TableParagraph"/>
        <w:spacing w:before="120" w:after="120"/>
        <w:jc w:val="both"/>
        <w:rPr>
          <w:rFonts w:ascii="Arial Narrow" w:hAnsi="Arial Narrow" w:cs="Arial"/>
          <w:b/>
          <w:spacing w:val="-1"/>
          <w:sz w:val="19"/>
          <w:szCs w:val="19"/>
          <w:u w:val="single"/>
          <w:lang w:val="en-GB"/>
        </w:rPr>
      </w:pPr>
      <w:r w:rsidRPr="0018719B">
        <w:rPr>
          <w:rFonts w:ascii="Arial Narrow" w:hAnsi="Arial Narrow" w:cs="Arial"/>
          <w:b/>
          <w:spacing w:val="-1"/>
          <w:sz w:val="19"/>
          <w:szCs w:val="19"/>
          <w:u w:val="single"/>
          <w:lang w:val="en-GB"/>
        </w:rPr>
        <w:lastRenderedPageBreak/>
        <w:t>4.</w:t>
      </w:r>
      <w:r w:rsidR="00670887" w:rsidRPr="0018719B">
        <w:rPr>
          <w:rFonts w:ascii="Arial Narrow" w:hAnsi="Arial Narrow" w:cs="Arial"/>
          <w:b/>
          <w:spacing w:val="-1"/>
          <w:sz w:val="19"/>
          <w:szCs w:val="19"/>
          <w:u w:val="single"/>
          <w:lang w:val="en-GB"/>
        </w:rPr>
        <w:t xml:space="preserve">  </w:t>
      </w:r>
      <w:r w:rsidRPr="0018719B">
        <w:rPr>
          <w:rFonts w:ascii="Arial Narrow" w:hAnsi="Arial Narrow" w:cs="Arial"/>
          <w:b/>
          <w:spacing w:val="-1"/>
          <w:sz w:val="19"/>
          <w:szCs w:val="19"/>
          <w:u w:val="single"/>
          <w:lang w:val="en-GB"/>
        </w:rPr>
        <w:t>Payment</w:t>
      </w:r>
    </w:p>
    <w:p w14:paraId="55A2AE0A" w14:textId="09CC3E37" w:rsidR="00C34337" w:rsidRPr="0018719B" w:rsidRDefault="00670887" w:rsidP="00670887">
      <w:pPr>
        <w:spacing w:before="120" w:after="120" w:line="240" w:lineRule="auto"/>
        <w:jc w:val="both"/>
        <w:rPr>
          <w:rFonts w:ascii="Arial Narrow" w:eastAsia="Arial" w:hAnsi="Arial Narrow" w:cs="Arial"/>
          <w:spacing w:val="-1"/>
          <w:sz w:val="19"/>
          <w:szCs w:val="19"/>
          <w:lang w:val="en-GB"/>
        </w:rPr>
      </w:pPr>
      <w:r w:rsidRPr="0018719B">
        <w:rPr>
          <w:rFonts w:ascii="Arial Narrow" w:eastAsia="Arial" w:hAnsi="Arial Narrow" w:cs="Arial"/>
          <w:spacing w:val="-1"/>
          <w:sz w:val="19"/>
          <w:szCs w:val="19"/>
          <w:lang w:val="en-GB"/>
        </w:rPr>
        <w:t>4</w:t>
      </w:r>
      <w:r w:rsidR="00D536DA" w:rsidRPr="0018719B">
        <w:rPr>
          <w:rFonts w:ascii="Arial Narrow" w:eastAsia="Arial" w:hAnsi="Arial Narrow" w:cs="Arial"/>
          <w:spacing w:val="-1"/>
          <w:sz w:val="19"/>
          <w:szCs w:val="19"/>
          <w:lang w:val="en-GB"/>
        </w:rPr>
        <w:t>.1</w:t>
      </w:r>
      <w:r w:rsidRPr="0018719B">
        <w:rPr>
          <w:rFonts w:ascii="Arial Narrow" w:eastAsia="Arial" w:hAnsi="Arial Narrow" w:cs="Arial"/>
          <w:spacing w:val="-1"/>
          <w:sz w:val="19"/>
          <w:szCs w:val="19"/>
          <w:lang w:val="en-GB"/>
        </w:rPr>
        <w:t xml:space="preserve">  </w:t>
      </w:r>
      <w:r w:rsidR="00C53D98" w:rsidRPr="0018719B">
        <w:rPr>
          <w:rFonts w:ascii="Arial Narrow" w:eastAsia="Arial" w:hAnsi="Arial Narrow" w:cs="Arial"/>
          <w:spacing w:val="-1"/>
          <w:sz w:val="19"/>
          <w:szCs w:val="19"/>
          <w:lang w:val="en-GB"/>
        </w:rPr>
        <w:t xml:space="preserve">Unless otherwise specified in the applicable Order, </w:t>
      </w:r>
      <w:r w:rsidR="00494B1D">
        <w:rPr>
          <w:rFonts w:ascii="Arial Narrow" w:eastAsia="Arial" w:hAnsi="Arial Narrow" w:cs="Arial"/>
          <w:spacing w:val="-1"/>
          <w:sz w:val="19"/>
          <w:szCs w:val="19"/>
          <w:lang w:val="en-GB"/>
        </w:rPr>
        <w:t>DEKRA</w:t>
      </w:r>
      <w:r w:rsidR="00C53D98" w:rsidRPr="0018719B">
        <w:rPr>
          <w:rFonts w:ascii="Arial Narrow" w:eastAsia="Arial" w:hAnsi="Arial Narrow" w:cs="Arial"/>
          <w:spacing w:val="-1"/>
          <w:sz w:val="19"/>
          <w:szCs w:val="19"/>
          <w:lang w:val="en-GB"/>
        </w:rPr>
        <w:t xml:space="preserve"> shall invoice Client upon completion of the Services described in the applicable Order</w:t>
      </w:r>
      <w:r w:rsidR="006813D2" w:rsidRPr="0018719B">
        <w:rPr>
          <w:rFonts w:ascii="Arial Narrow" w:eastAsia="Arial" w:hAnsi="Arial Narrow" w:cs="Arial"/>
          <w:spacing w:val="-1"/>
          <w:sz w:val="19"/>
          <w:szCs w:val="19"/>
          <w:lang w:val="en-GB"/>
        </w:rPr>
        <w:t xml:space="preserve">. </w:t>
      </w:r>
      <w:r w:rsidR="00706485" w:rsidRPr="0018719B">
        <w:rPr>
          <w:rFonts w:ascii="Arial Narrow" w:eastAsia="Arial" w:hAnsi="Arial Narrow" w:cs="Arial"/>
          <w:spacing w:val="-1"/>
          <w:sz w:val="19"/>
          <w:szCs w:val="19"/>
          <w:lang w:val="en-GB"/>
        </w:rPr>
        <w:t xml:space="preserve"> Unless</w:t>
      </w:r>
      <w:r w:rsidR="006813D2" w:rsidRPr="0018719B">
        <w:rPr>
          <w:rFonts w:ascii="Arial Narrow" w:eastAsia="Arial" w:hAnsi="Arial Narrow" w:cs="Arial"/>
          <w:spacing w:val="-1"/>
          <w:sz w:val="19"/>
          <w:szCs w:val="19"/>
          <w:lang w:val="en-GB"/>
        </w:rPr>
        <w:t xml:space="preserve"> otherwise stated, all i</w:t>
      </w:r>
      <w:r w:rsidR="002513EB" w:rsidRPr="0018719B">
        <w:rPr>
          <w:rFonts w:ascii="Arial Narrow" w:eastAsia="Arial" w:hAnsi="Arial Narrow" w:cs="Arial"/>
          <w:spacing w:val="-1"/>
          <w:sz w:val="19"/>
          <w:szCs w:val="19"/>
          <w:lang w:val="en-GB"/>
        </w:rPr>
        <w:t>nvoices are payable</w:t>
      </w:r>
      <w:r w:rsidR="006813D2" w:rsidRPr="0018719B">
        <w:rPr>
          <w:rFonts w:ascii="Arial Narrow" w:eastAsia="Arial" w:hAnsi="Arial Narrow" w:cs="Arial"/>
          <w:spacing w:val="-1"/>
          <w:sz w:val="19"/>
          <w:szCs w:val="19"/>
          <w:lang w:val="en-GB"/>
        </w:rPr>
        <w:t xml:space="preserve"> </w:t>
      </w:r>
      <w:r w:rsidR="002513EB" w:rsidRPr="0018719B">
        <w:rPr>
          <w:rFonts w:ascii="Arial Narrow" w:eastAsia="Arial" w:hAnsi="Arial Narrow" w:cs="Arial"/>
          <w:spacing w:val="-1"/>
          <w:sz w:val="19"/>
          <w:szCs w:val="19"/>
          <w:lang w:val="en-GB"/>
        </w:rPr>
        <w:t xml:space="preserve">net 30 days.  </w:t>
      </w:r>
      <w:r w:rsidR="00494B1D">
        <w:rPr>
          <w:rFonts w:ascii="Arial Narrow" w:eastAsia="Arial" w:hAnsi="Arial Narrow" w:cs="Arial"/>
          <w:spacing w:val="-1"/>
          <w:sz w:val="19"/>
          <w:szCs w:val="19"/>
          <w:lang w:val="en-GB"/>
        </w:rPr>
        <w:t>DEKRA</w:t>
      </w:r>
      <w:r w:rsidR="00E666E3" w:rsidRPr="0018719B">
        <w:rPr>
          <w:rFonts w:ascii="Arial Narrow" w:eastAsia="Arial" w:hAnsi="Arial Narrow" w:cs="Arial"/>
          <w:spacing w:val="-1"/>
          <w:sz w:val="19"/>
          <w:szCs w:val="19"/>
          <w:lang w:val="en-GB"/>
        </w:rPr>
        <w:t xml:space="preserve"> reserves the right to </w:t>
      </w:r>
      <w:r w:rsidR="00CC507C" w:rsidRPr="0018719B">
        <w:rPr>
          <w:rFonts w:ascii="Arial Narrow" w:eastAsia="Arial" w:hAnsi="Arial Narrow" w:cs="Arial"/>
          <w:spacing w:val="-1"/>
          <w:sz w:val="19"/>
          <w:szCs w:val="19"/>
          <w:lang w:val="en-GB"/>
        </w:rPr>
        <w:t>charge interest on any amounts outstanding past thirty (30) days at the rate of 4 percent (4%) above Barclays Bank plc base rate, compounded on a daily basis</w:t>
      </w:r>
      <w:r w:rsidR="00E666E3" w:rsidRPr="0018719B">
        <w:rPr>
          <w:rFonts w:ascii="Arial Narrow" w:eastAsia="Arial" w:hAnsi="Arial Narrow" w:cs="Arial"/>
          <w:spacing w:val="-1"/>
          <w:sz w:val="19"/>
          <w:szCs w:val="19"/>
          <w:lang w:val="en-GB"/>
        </w:rPr>
        <w:t>; this does not permit or excuse late payment.</w:t>
      </w:r>
    </w:p>
    <w:p w14:paraId="1B5764EE" w14:textId="3E8972A0" w:rsidR="00C34337" w:rsidRPr="0018719B" w:rsidRDefault="00670887" w:rsidP="00670887">
      <w:pPr>
        <w:spacing w:before="120" w:after="120" w:line="240" w:lineRule="auto"/>
        <w:jc w:val="both"/>
        <w:rPr>
          <w:rFonts w:ascii="Arial Narrow" w:eastAsia="Arial" w:hAnsi="Arial Narrow" w:cs="Arial"/>
          <w:spacing w:val="-1"/>
          <w:sz w:val="19"/>
          <w:szCs w:val="19"/>
          <w:lang w:val="en-GB"/>
        </w:rPr>
      </w:pPr>
      <w:r w:rsidRPr="0018719B">
        <w:rPr>
          <w:rFonts w:ascii="Arial Narrow" w:eastAsia="Arial" w:hAnsi="Arial Narrow" w:cs="Arial"/>
          <w:spacing w:val="-1"/>
          <w:sz w:val="19"/>
          <w:szCs w:val="19"/>
          <w:lang w:val="en-GB"/>
        </w:rPr>
        <w:t xml:space="preserve">4.2  </w:t>
      </w:r>
      <w:r w:rsidR="00284E5E" w:rsidRPr="0018719B">
        <w:rPr>
          <w:rFonts w:ascii="Arial Narrow" w:eastAsia="Arial" w:hAnsi="Arial Narrow" w:cs="Arial"/>
          <w:spacing w:val="-1"/>
          <w:sz w:val="19"/>
          <w:szCs w:val="19"/>
          <w:lang w:val="en-GB"/>
        </w:rPr>
        <w:t xml:space="preserve">Unless otherwise indicated in the </w:t>
      </w:r>
      <w:r w:rsidR="00E17A9A" w:rsidRPr="0018719B">
        <w:rPr>
          <w:rFonts w:ascii="Arial Narrow" w:eastAsia="Arial" w:hAnsi="Arial Narrow" w:cs="Arial"/>
          <w:spacing w:val="-1"/>
          <w:sz w:val="19"/>
          <w:szCs w:val="19"/>
          <w:lang w:val="en-GB"/>
        </w:rPr>
        <w:t>Order</w:t>
      </w:r>
      <w:r w:rsidR="00284E5E" w:rsidRPr="0018719B">
        <w:rPr>
          <w:rFonts w:ascii="Arial Narrow" w:eastAsia="Arial" w:hAnsi="Arial Narrow" w:cs="Arial"/>
          <w:spacing w:val="-1"/>
          <w:sz w:val="19"/>
          <w:szCs w:val="19"/>
          <w:lang w:val="en-GB"/>
        </w:rPr>
        <w:t xml:space="preserve">, </w:t>
      </w:r>
      <w:r w:rsidR="00AA7A7B" w:rsidRPr="0018719B">
        <w:rPr>
          <w:rFonts w:ascii="Arial Narrow" w:eastAsia="Arial" w:hAnsi="Arial Narrow" w:cs="Arial"/>
          <w:spacing w:val="-1"/>
          <w:sz w:val="19"/>
          <w:szCs w:val="19"/>
          <w:lang w:val="en-GB"/>
        </w:rPr>
        <w:t xml:space="preserve">Taxes due under any Order </w:t>
      </w:r>
      <w:r w:rsidR="00D829A5" w:rsidRPr="0018719B">
        <w:rPr>
          <w:rFonts w:ascii="Arial Narrow" w:eastAsia="Arial" w:hAnsi="Arial Narrow" w:cs="Arial"/>
          <w:spacing w:val="-1"/>
          <w:sz w:val="19"/>
          <w:szCs w:val="19"/>
          <w:lang w:val="en-GB"/>
        </w:rPr>
        <w:t xml:space="preserve">shall be itemized separately and </w:t>
      </w:r>
      <w:r w:rsidR="00AA7A7B" w:rsidRPr="0018719B">
        <w:rPr>
          <w:rFonts w:ascii="Arial Narrow" w:eastAsia="Arial" w:hAnsi="Arial Narrow" w:cs="Arial"/>
          <w:spacing w:val="-1"/>
          <w:sz w:val="19"/>
          <w:szCs w:val="19"/>
          <w:lang w:val="en-GB"/>
        </w:rPr>
        <w:t>are in addition to the fees set forth in the Order.</w:t>
      </w:r>
      <w:r w:rsidR="00284E5E" w:rsidRPr="0018719B">
        <w:rPr>
          <w:rFonts w:ascii="Arial Narrow" w:eastAsia="Arial" w:hAnsi="Arial Narrow" w:cs="Arial"/>
          <w:spacing w:val="-1"/>
          <w:sz w:val="19"/>
          <w:szCs w:val="19"/>
          <w:lang w:val="en-GB"/>
        </w:rPr>
        <w:t xml:space="preserve">  Taxes are solely the liability of Client.</w:t>
      </w:r>
      <w:r w:rsidR="00AA7A7B" w:rsidRPr="0018719B">
        <w:rPr>
          <w:rFonts w:ascii="Arial Narrow" w:eastAsia="Arial" w:hAnsi="Arial Narrow" w:cs="Arial"/>
          <w:spacing w:val="-1"/>
          <w:sz w:val="19"/>
          <w:szCs w:val="19"/>
          <w:lang w:val="en-GB"/>
        </w:rPr>
        <w:t xml:space="preserve">  </w:t>
      </w:r>
      <w:r w:rsidR="00284E5E" w:rsidRPr="0018719B">
        <w:rPr>
          <w:rFonts w:ascii="Arial Narrow" w:eastAsia="Arial" w:hAnsi="Arial Narrow" w:cs="Arial"/>
          <w:spacing w:val="-1"/>
          <w:sz w:val="19"/>
          <w:szCs w:val="19"/>
          <w:lang w:val="en-GB"/>
        </w:rPr>
        <w:t xml:space="preserve">Client </w:t>
      </w:r>
      <w:r w:rsidR="00AA7A7B" w:rsidRPr="0018719B">
        <w:rPr>
          <w:rFonts w:ascii="Arial Narrow" w:eastAsia="Arial" w:hAnsi="Arial Narrow" w:cs="Arial"/>
          <w:spacing w:val="-1"/>
          <w:sz w:val="19"/>
          <w:szCs w:val="19"/>
          <w:lang w:val="en-GB"/>
        </w:rPr>
        <w:t xml:space="preserve">shall promptly notify </w:t>
      </w:r>
      <w:r w:rsidR="00494B1D">
        <w:rPr>
          <w:rFonts w:ascii="Arial Narrow" w:eastAsia="Arial" w:hAnsi="Arial Narrow" w:cs="Arial"/>
          <w:spacing w:val="-1"/>
          <w:sz w:val="19"/>
          <w:szCs w:val="19"/>
          <w:lang w:val="en-GB"/>
        </w:rPr>
        <w:t>DEKRA</w:t>
      </w:r>
      <w:r w:rsidR="00AA7A7B" w:rsidRPr="0018719B">
        <w:rPr>
          <w:rFonts w:ascii="Arial Narrow" w:eastAsia="Arial" w:hAnsi="Arial Narrow" w:cs="Arial"/>
          <w:spacing w:val="-1"/>
          <w:sz w:val="19"/>
          <w:szCs w:val="19"/>
          <w:lang w:val="en-GB"/>
        </w:rPr>
        <w:t xml:space="preserve"> of any Taxes that </w:t>
      </w:r>
      <w:r w:rsidR="00284E5E" w:rsidRPr="0018719B">
        <w:rPr>
          <w:rFonts w:ascii="Arial Narrow" w:eastAsia="Arial" w:hAnsi="Arial Narrow" w:cs="Arial"/>
          <w:spacing w:val="-1"/>
          <w:sz w:val="19"/>
          <w:szCs w:val="19"/>
          <w:lang w:val="en-GB"/>
        </w:rPr>
        <w:t xml:space="preserve">Client </w:t>
      </w:r>
      <w:r w:rsidR="00AA7A7B" w:rsidRPr="0018719B">
        <w:rPr>
          <w:rFonts w:ascii="Arial Narrow" w:eastAsia="Arial" w:hAnsi="Arial Narrow" w:cs="Arial"/>
          <w:spacing w:val="-1"/>
          <w:sz w:val="19"/>
          <w:szCs w:val="19"/>
          <w:lang w:val="en-GB"/>
        </w:rPr>
        <w:t xml:space="preserve">is required to withhold as a result of requirements of a taxing jurisdiction in which </w:t>
      </w:r>
      <w:r w:rsidR="00494B1D">
        <w:rPr>
          <w:rFonts w:ascii="Arial Narrow" w:eastAsia="Arial" w:hAnsi="Arial Narrow" w:cs="Arial"/>
          <w:spacing w:val="-1"/>
          <w:sz w:val="19"/>
          <w:szCs w:val="19"/>
          <w:lang w:val="en-GB"/>
        </w:rPr>
        <w:t>DEKRA</w:t>
      </w:r>
      <w:r w:rsidR="00AA7A7B" w:rsidRPr="0018719B">
        <w:rPr>
          <w:rFonts w:ascii="Arial Narrow" w:eastAsia="Arial" w:hAnsi="Arial Narrow" w:cs="Arial"/>
          <w:spacing w:val="-1"/>
          <w:sz w:val="19"/>
          <w:szCs w:val="19"/>
          <w:lang w:val="en-GB"/>
        </w:rPr>
        <w:t xml:space="preserve"> provides delivery, including but not limited to business taxes, education taxes, or any other tax levied or assessed against </w:t>
      </w:r>
      <w:r w:rsidR="00494B1D">
        <w:rPr>
          <w:rFonts w:ascii="Arial Narrow" w:eastAsia="Arial" w:hAnsi="Arial Narrow" w:cs="Arial"/>
          <w:spacing w:val="-1"/>
          <w:sz w:val="19"/>
          <w:szCs w:val="19"/>
          <w:lang w:val="en-GB"/>
        </w:rPr>
        <w:t>DEKRA</w:t>
      </w:r>
      <w:r w:rsidR="00AA7A7B" w:rsidRPr="0018719B">
        <w:rPr>
          <w:rFonts w:ascii="Arial Narrow" w:eastAsia="Arial" w:hAnsi="Arial Narrow" w:cs="Arial"/>
          <w:spacing w:val="-1"/>
          <w:sz w:val="19"/>
          <w:szCs w:val="19"/>
          <w:lang w:val="en-GB"/>
        </w:rPr>
        <w:t xml:space="preserve">. The rates for delivery may be adjusted on the basis of such requirement. </w:t>
      </w:r>
    </w:p>
    <w:p w14:paraId="5AF4769F" w14:textId="484359AB" w:rsidR="00D536DA" w:rsidRPr="0018719B" w:rsidRDefault="00D536DA" w:rsidP="00670887">
      <w:pPr>
        <w:spacing w:before="120" w:after="120" w:line="240" w:lineRule="auto"/>
        <w:jc w:val="both"/>
        <w:rPr>
          <w:rFonts w:ascii="Arial Narrow" w:eastAsia="Arial" w:hAnsi="Arial Narrow" w:cs="Arial"/>
          <w:spacing w:val="-1"/>
          <w:sz w:val="19"/>
          <w:szCs w:val="19"/>
          <w:lang w:val="en-GB"/>
        </w:rPr>
      </w:pPr>
      <w:r w:rsidRPr="0018719B">
        <w:rPr>
          <w:rFonts w:ascii="Arial Narrow" w:eastAsia="Arial" w:hAnsi="Arial Narrow" w:cs="Arial"/>
          <w:spacing w:val="-1"/>
          <w:sz w:val="19"/>
          <w:szCs w:val="19"/>
          <w:lang w:val="en-GB"/>
        </w:rPr>
        <w:t>4.</w:t>
      </w:r>
      <w:r w:rsidR="00670887" w:rsidRPr="0018719B">
        <w:rPr>
          <w:rFonts w:ascii="Arial Narrow" w:eastAsia="Arial" w:hAnsi="Arial Narrow" w:cs="Arial"/>
          <w:spacing w:val="-1"/>
          <w:sz w:val="19"/>
          <w:szCs w:val="19"/>
          <w:lang w:val="en-GB"/>
        </w:rPr>
        <w:t xml:space="preserve">3  </w:t>
      </w:r>
      <w:r w:rsidRPr="0018719B">
        <w:rPr>
          <w:rFonts w:ascii="Arial Narrow" w:eastAsia="Arial" w:hAnsi="Arial Narrow" w:cs="Arial"/>
          <w:spacing w:val="-1"/>
          <w:sz w:val="19"/>
          <w:szCs w:val="19"/>
          <w:lang w:val="en-GB"/>
        </w:rPr>
        <w:t>If</w:t>
      </w:r>
      <w:r w:rsidR="003E5FBF" w:rsidRPr="0018719B">
        <w:rPr>
          <w:rFonts w:ascii="Arial Narrow" w:eastAsia="Arial" w:hAnsi="Arial Narrow" w:cs="Arial"/>
          <w:spacing w:val="-1"/>
          <w:sz w:val="19"/>
          <w:szCs w:val="19"/>
          <w:lang w:val="en-GB"/>
        </w:rPr>
        <w:t xml:space="preserve"> </w:t>
      </w:r>
      <w:r w:rsidR="00494B1D">
        <w:rPr>
          <w:rFonts w:ascii="Arial Narrow" w:eastAsia="Arial" w:hAnsi="Arial Narrow" w:cs="Arial"/>
          <w:spacing w:val="-1"/>
          <w:sz w:val="19"/>
          <w:szCs w:val="19"/>
          <w:lang w:val="en-GB"/>
        </w:rPr>
        <w:t>DEKRA</w:t>
      </w:r>
      <w:r w:rsidRPr="0018719B">
        <w:rPr>
          <w:rFonts w:ascii="Arial Narrow" w:eastAsia="Arial" w:hAnsi="Arial Narrow" w:cs="Arial"/>
          <w:spacing w:val="-1"/>
          <w:sz w:val="19"/>
          <w:szCs w:val="19"/>
          <w:lang w:val="en-GB"/>
        </w:rPr>
        <w:t xml:space="preserve">, in </w:t>
      </w:r>
      <w:r w:rsidR="003E5FBF" w:rsidRPr="0018719B">
        <w:rPr>
          <w:rFonts w:ascii="Arial Narrow" w:eastAsia="Arial" w:hAnsi="Arial Narrow" w:cs="Arial"/>
          <w:spacing w:val="-1"/>
          <w:sz w:val="19"/>
          <w:szCs w:val="19"/>
          <w:lang w:val="en-GB"/>
        </w:rPr>
        <w:t>its</w:t>
      </w:r>
      <w:r w:rsidRPr="0018719B">
        <w:rPr>
          <w:rFonts w:ascii="Arial Narrow" w:eastAsia="Arial" w:hAnsi="Arial Narrow" w:cs="Arial"/>
          <w:spacing w:val="-1"/>
          <w:sz w:val="19"/>
          <w:szCs w:val="19"/>
          <w:lang w:val="en-GB"/>
        </w:rPr>
        <w:t xml:space="preserve"> sole judgment, </w:t>
      </w:r>
      <w:r w:rsidR="003E5FBF" w:rsidRPr="0018719B">
        <w:rPr>
          <w:rFonts w:ascii="Arial Narrow" w:eastAsia="Arial" w:hAnsi="Arial Narrow" w:cs="Arial"/>
          <w:spacing w:val="-1"/>
          <w:sz w:val="19"/>
          <w:szCs w:val="19"/>
          <w:lang w:val="en-GB"/>
        </w:rPr>
        <w:t xml:space="preserve">deems </w:t>
      </w:r>
      <w:r w:rsidRPr="0018719B">
        <w:rPr>
          <w:rFonts w:ascii="Arial Narrow" w:eastAsia="Arial" w:hAnsi="Arial Narrow" w:cs="Arial"/>
          <w:spacing w:val="-1"/>
          <w:sz w:val="19"/>
          <w:szCs w:val="19"/>
          <w:lang w:val="en-GB"/>
        </w:rPr>
        <w:t>adverse credit information exists</w:t>
      </w:r>
      <w:r w:rsidR="00C34337" w:rsidRPr="0018719B">
        <w:rPr>
          <w:rFonts w:ascii="Arial Narrow" w:eastAsia="Arial" w:hAnsi="Arial Narrow" w:cs="Arial"/>
          <w:spacing w:val="-1"/>
          <w:sz w:val="19"/>
          <w:szCs w:val="19"/>
          <w:lang w:val="en-GB"/>
        </w:rPr>
        <w:t xml:space="preserve"> sufficient</w:t>
      </w:r>
      <w:r w:rsidRPr="0018719B">
        <w:rPr>
          <w:rFonts w:ascii="Arial Narrow" w:eastAsia="Arial" w:hAnsi="Arial Narrow" w:cs="Arial"/>
          <w:spacing w:val="-1"/>
          <w:sz w:val="19"/>
          <w:szCs w:val="19"/>
          <w:lang w:val="en-GB"/>
        </w:rPr>
        <w:t xml:space="preserve"> </w:t>
      </w:r>
      <w:r w:rsidR="003E5FBF" w:rsidRPr="0018719B">
        <w:rPr>
          <w:rFonts w:ascii="Arial Narrow" w:eastAsia="Arial" w:hAnsi="Arial Narrow" w:cs="Arial"/>
          <w:spacing w:val="-1"/>
          <w:sz w:val="19"/>
          <w:szCs w:val="19"/>
          <w:lang w:val="en-GB"/>
        </w:rPr>
        <w:t xml:space="preserve">to represent a financial risk of Client complying with the financial obligations hereunder, </w:t>
      </w:r>
      <w:r w:rsidRPr="0018719B">
        <w:rPr>
          <w:rFonts w:ascii="Arial Narrow" w:eastAsia="Arial" w:hAnsi="Arial Narrow" w:cs="Arial"/>
          <w:spacing w:val="-1"/>
          <w:sz w:val="19"/>
          <w:szCs w:val="19"/>
          <w:lang w:val="en-GB"/>
        </w:rPr>
        <w:t xml:space="preserve"> </w:t>
      </w:r>
      <w:r w:rsidR="00494B1D">
        <w:rPr>
          <w:rFonts w:ascii="Arial Narrow" w:eastAsia="Arial" w:hAnsi="Arial Narrow" w:cs="Arial"/>
          <w:spacing w:val="-1"/>
          <w:sz w:val="19"/>
          <w:szCs w:val="19"/>
          <w:lang w:val="en-GB"/>
        </w:rPr>
        <w:t>DEKRA</w:t>
      </w:r>
      <w:r w:rsidRPr="0018719B">
        <w:rPr>
          <w:rFonts w:ascii="Arial Narrow" w:eastAsia="Arial" w:hAnsi="Arial Narrow" w:cs="Arial"/>
          <w:spacing w:val="-1"/>
          <w:sz w:val="19"/>
          <w:szCs w:val="19"/>
          <w:lang w:val="en-GB"/>
        </w:rPr>
        <w:t xml:space="preserve"> reserves the right to require full or partial payment in advance or satisfactory assurance of payment prior to </w:t>
      </w:r>
      <w:r w:rsidR="00494B1D">
        <w:rPr>
          <w:rFonts w:ascii="Arial Narrow" w:eastAsia="Arial" w:hAnsi="Arial Narrow" w:cs="Arial"/>
          <w:spacing w:val="-1"/>
          <w:sz w:val="19"/>
          <w:szCs w:val="19"/>
          <w:lang w:val="en-GB"/>
        </w:rPr>
        <w:t>DEKRA</w:t>
      </w:r>
      <w:r w:rsidR="003E5FBF" w:rsidRPr="0018719B">
        <w:rPr>
          <w:rFonts w:ascii="Arial Narrow" w:eastAsia="Arial" w:hAnsi="Arial Narrow" w:cs="Arial"/>
          <w:spacing w:val="-1"/>
          <w:sz w:val="19"/>
          <w:szCs w:val="19"/>
          <w:lang w:val="en-GB"/>
        </w:rPr>
        <w:t>’s performance hereunder</w:t>
      </w:r>
      <w:r w:rsidRPr="0018719B">
        <w:rPr>
          <w:rFonts w:ascii="Arial Narrow" w:eastAsia="Arial" w:hAnsi="Arial Narrow" w:cs="Arial"/>
          <w:spacing w:val="-1"/>
          <w:sz w:val="19"/>
          <w:szCs w:val="19"/>
          <w:lang w:val="en-GB"/>
        </w:rPr>
        <w:t>.</w:t>
      </w:r>
    </w:p>
    <w:p w14:paraId="6F779484" w14:textId="32EDAF12" w:rsidR="00D536DA" w:rsidRPr="0018719B" w:rsidRDefault="00D536DA" w:rsidP="00670887">
      <w:pPr>
        <w:spacing w:before="120" w:after="120" w:line="240" w:lineRule="auto"/>
        <w:jc w:val="both"/>
        <w:rPr>
          <w:rFonts w:ascii="Arial Narrow" w:eastAsia="Arial" w:hAnsi="Arial Narrow" w:cs="Arial"/>
          <w:spacing w:val="-1"/>
          <w:sz w:val="19"/>
          <w:szCs w:val="19"/>
          <w:lang w:val="en-GB"/>
        </w:rPr>
      </w:pPr>
      <w:r w:rsidRPr="0018719B">
        <w:rPr>
          <w:rFonts w:ascii="Arial Narrow" w:eastAsia="Arial" w:hAnsi="Arial Narrow" w:cs="Arial"/>
          <w:spacing w:val="-1"/>
          <w:sz w:val="19"/>
          <w:szCs w:val="19"/>
          <w:lang w:val="en-GB"/>
        </w:rPr>
        <w:t>4.</w:t>
      </w:r>
      <w:r w:rsidR="00670887" w:rsidRPr="0018719B">
        <w:rPr>
          <w:rFonts w:ascii="Arial Narrow" w:eastAsia="Arial" w:hAnsi="Arial Narrow" w:cs="Arial"/>
          <w:spacing w:val="-1"/>
          <w:sz w:val="19"/>
          <w:szCs w:val="19"/>
          <w:lang w:val="en-GB"/>
        </w:rPr>
        <w:t xml:space="preserve">4  </w:t>
      </w:r>
      <w:r w:rsidR="00237887" w:rsidRPr="0018719B">
        <w:rPr>
          <w:rFonts w:ascii="Arial Narrow" w:eastAsia="Arial" w:hAnsi="Arial Narrow" w:cs="Arial"/>
          <w:spacing w:val="-1"/>
          <w:sz w:val="19"/>
          <w:szCs w:val="19"/>
          <w:lang w:val="en-GB"/>
        </w:rPr>
        <w:t xml:space="preserve">Payments by letter of credit shall only be made with </w:t>
      </w:r>
      <w:r w:rsidR="00494B1D">
        <w:rPr>
          <w:rFonts w:ascii="Arial Narrow" w:eastAsia="Arial" w:hAnsi="Arial Narrow" w:cs="Arial"/>
          <w:spacing w:val="-1"/>
          <w:sz w:val="19"/>
          <w:szCs w:val="19"/>
          <w:lang w:val="en-GB"/>
        </w:rPr>
        <w:t>DEKRA</w:t>
      </w:r>
      <w:r w:rsidR="00237887" w:rsidRPr="0018719B">
        <w:rPr>
          <w:rFonts w:ascii="Arial Narrow" w:eastAsia="Arial" w:hAnsi="Arial Narrow" w:cs="Arial"/>
          <w:spacing w:val="-1"/>
          <w:sz w:val="19"/>
          <w:szCs w:val="19"/>
          <w:lang w:val="en-GB"/>
        </w:rPr>
        <w:t xml:space="preserve">’s prior written consent, </w:t>
      </w:r>
      <w:r w:rsidR="00E666E3" w:rsidRPr="0018719B">
        <w:rPr>
          <w:rFonts w:ascii="Arial Narrow" w:eastAsia="Arial" w:hAnsi="Arial Narrow" w:cs="Arial"/>
          <w:spacing w:val="-1"/>
          <w:sz w:val="19"/>
          <w:szCs w:val="19"/>
          <w:lang w:val="en-GB"/>
        </w:rPr>
        <w:t xml:space="preserve">in a form acceptable to </w:t>
      </w:r>
      <w:r w:rsidR="00494B1D">
        <w:rPr>
          <w:rFonts w:ascii="Arial Narrow" w:eastAsia="Arial" w:hAnsi="Arial Narrow" w:cs="Arial"/>
          <w:spacing w:val="-1"/>
          <w:sz w:val="19"/>
          <w:szCs w:val="19"/>
          <w:lang w:val="en-GB"/>
        </w:rPr>
        <w:t>DEKRA</w:t>
      </w:r>
      <w:r w:rsidR="00E666E3" w:rsidRPr="0018719B">
        <w:rPr>
          <w:rFonts w:ascii="Arial Narrow" w:eastAsia="Arial" w:hAnsi="Arial Narrow" w:cs="Arial"/>
          <w:spacing w:val="-1"/>
          <w:sz w:val="19"/>
          <w:szCs w:val="19"/>
          <w:lang w:val="en-GB"/>
        </w:rPr>
        <w:t xml:space="preserve"> </w:t>
      </w:r>
      <w:r w:rsidR="00237887" w:rsidRPr="0018719B">
        <w:rPr>
          <w:rFonts w:ascii="Arial Narrow" w:eastAsia="Arial" w:hAnsi="Arial Narrow" w:cs="Arial"/>
          <w:spacing w:val="-1"/>
          <w:sz w:val="19"/>
          <w:szCs w:val="19"/>
          <w:lang w:val="en-GB"/>
        </w:rPr>
        <w:t xml:space="preserve">and, if such consent is given, all costs, including bank charges, shall be paid by </w:t>
      </w:r>
      <w:r w:rsidR="00E666E3" w:rsidRPr="0018719B">
        <w:rPr>
          <w:rFonts w:ascii="Arial Narrow" w:eastAsia="Arial" w:hAnsi="Arial Narrow" w:cs="Arial"/>
          <w:spacing w:val="-1"/>
          <w:sz w:val="19"/>
          <w:szCs w:val="19"/>
          <w:lang w:val="en-GB"/>
        </w:rPr>
        <w:t>Client.  A</w:t>
      </w:r>
      <w:r w:rsidR="00237887" w:rsidRPr="0018719B">
        <w:rPr>
          <w:rFonts w:ascii="Arial Narrow" w:eastAsia="Arial" w:hAnsi="Arial Narrow" w:cs="Arial"/>
          <w:spacing w:val="-1"/>
          <w:sz w:val="19"/>
          <w:szCs w:val="19"/>
          <w:lang w:val="en-GB"/>
        </w:rPr>
        <w:t xml:space="preserve">ll letters of credit </w:t>
      </w:r>
      <w:r w:rsidR="003E5FBF" w:rsidRPr="0018719B">
        <w:rPr>
          <w:rFonts w:ascii="Arial Narrow" w:eastAsia="Arial" w:hAnsi="Arial Narrow" w:cs="Arial"/>
          <w:spacing w:val="-1"/>
          <w:sz w:val="19"/>
          <w:szCs w:val="19"/>
          <w:lang w:val="en-GB"/>
        </w:rPr>
        <w:t>proposed</w:t>
      </w:r>
      <w:r w:rsidR="00E666E3" w:rsidRPr="0018719B">
        <w:rPr>
          <w:rFonts w:ascii="Arial Narrow" w:eastAsia="Arial" w:hAnsi="Arial Narrow" w:cs="Arial"/>
          <w:spacing w:val="-1"/>
          <w:sz w:val="19"/>
          <w:szCs w:val="19"/>
          <w:lang w:val="en-GB"/>
        </w:rPr>
        <w:t xml:space="preserve"> under this provision </w:t>
      </w:r>
      <w:r w:rsidR="00237887" w:rsidRPr="0018719B">
        <w:rPr>
          <w:rFonts w:ascii="Arial Narrow" w:eastAsia="Arial" w:hAnsi="Arial Narrow" w:cs="Arial"/>
          <w:spacing w:val="-1"/>
          <w:sz w:val="19"/>
          <w:szCs w:val="19"/>
          <w:lang w:val="en-GB"/>
        </w:rPr>
        <w:t>shall be:</w:t>
      </w:r>
    </w:p>
    <w:p w14:paraId="096313DB" w14:textId="432482E6" w:rsidR="00237887" w:rsidRPr="0018719B" w:rsidRDefault="00237887" w:rsidP="00670887">
      <w:pPr>
        <w:pStyle w:val="TableParagraph"/>
        <w:numPr>
          <w:ilvl w:val="0"/>
          <w:numId w:val="2"/>
        </w:numPr>
        <w:spacing w:before="120" w:after="120"/>
        <w:ind w:left="360" w:firstLine="0"/>
        <w:jc w:val="both"/>
        <w:rPr>
          <w:rFonts w:ascii="Arial Narrow" w:hAnsi="Arial Narrow" w:cs="Arial"/>
          <w:spacing w:val="-1"/>
          <w:sz w:val="19"/>
          <w:szCs w:val="19"/>
          <w:lang w:val="en-GB"/>
        </w:rPr>
      </w:pPr>
      <w:r w:rsidRPr="0018719B">
        <w:rPr>
          <w:rFonts w:ascii="Arial Narrow" w:hAnsi="Arial Narrow" w:cs="Arial"/>
          <w:spacing w:val="1"/>
          <w:sz w:val="19"/>
          <w:szCs w:val="19"/>
          <w:lang w:val="en-GB"/>
        </w:rPr>
        <w:t>in</w:t>
      </w:r>
      <w:r w:rsidRPr="0018719B">
        <w:rPr>
          <w:rFonts w:ascii="Arial Narrow" w:hAnsi="Arial Narrow" w:cs="Arial"/>
          <w:sz w:val="19"/>
          <w:szCs w:val="19"/>
          <w:lang w:val="en-GB"/>
        </w:rPr>
        <w:t xml:space="preserve"> </w:t>
      </w:r>
      <w:r w:rsidRPr="0018719B">
        <w:rPr>
          <w:rFonts w:ascii="Arial Narrow" w:hAnsi="Arial Narrow" w:cs="Arial"/>
          <w:spacing w:val="-1"/>
          <w:sz w:val="19"/>
          <w:szCs w:val="19"/>
          <w:lang w:val="en-GB"/>
        </w:rPr>
        <w:t>favo</w:t>
      </w:r>
      <w:r w:rsidR="00CC507C" w:rsidRPr="0018719B">
        <w:rPr>
          <w:rFonts w:ascii="Arial Narrow" w:hAnsi="Arial Narrow" w:cs="Arial"/>
          <w:spacing w:val="-1"/>
          <w:sz w:val="19"/>
          <w:szCs w:val="19"/>
          <w:lang w:val="en-GB"/>
        </w:rPr>
        <w:t>u</w:t>
      </w:r>
      <w:r w:rsidRPr="0018719B">
        <w:rPr>
          <w:rFonts w:ascii="Arial Narrow" w:hAnsi="Arial Narrow" w:cs="Arial"/>
          <w:spacing w:val="-1"/>
          <w:sz w:val="19"/>
          <w:szCs w:val="19"/>
          <w:lang w:val="en-GB"/>
        </w:rPr>
        <w:t>r</w:t>
      </w:r>
      <w:r w:rsidRPr="0018719B">
        <w:rPr>
          <w:rFonts w:ascii="Arial Narrow" w:hAnsi="Arial Narrow" w:cs="Arial"/>
          <w:sz w:val="19"/>
          <w:szCs w:val="19"/>
          <w:lang w:val="en-GB"/>
        </w:rPr>
        <w:t xml:space="preserve"> of</w:t>
      </w:r>
      <w:r w:rsidRPr="0018719B">
        <w:rPr>
          <w:rFonts w:ascii="Arial Narrow" w:hAnsi="Arial Narrow" w:cs="Arial"/>
          <w:spacing w:val="-3"/>
          <w:sz w:val="19"/>
          <w:szCs w:val="19"/>
          <w:lang w:val="en-GB"/>
        </w:rPr>
        <w:t xml:space="preserve"> </w:t>
      </w:r>
      <w:r w:rsidRPr="0018719B">
        <w:rPr>
          <w:rFonts w:ascii="Arial Narrow" w:hAnsi="Arial Narrow" w:cs="Arial"/>
          <w:sz w:val="19"/>
          <w:szCs w:val="19"/>
          <w:lang w:val="en-GB"/>
        </w:rPr>
        <w:t xml:space="preserve">the </w:t>
      </w:r>
      <w:r w:rsidR="00494B1D">
        <w:rPr>
          <w:rFonts w:ascii="Arial Narrow" w:hAnsi="Arial Narrow" w:cs="Arial"/>
          <w:spacing w:val="-1"/>
          <w:sz w:val="19"/>
          <w:szCs w:val="19"/>
          <w:lang w:val="en-GB"/>
        </w:rPr>
        <w:t>DEKRA</w:t>
      </w:r>
      <w:r w:rsidRPr="0018719B">
        <w:rPr>
          <w:rFonts w:ascii="Arial Narrow" w:hAnsi="Arial Narrow" w:cs="Arial"/>
          <w:spacing w:val="-1"/>
          <w:sz w:val="19"/>
          <w:szCs w:val="19"/>
          <w:lang w:val="en-GB"/>
        </w:rPr>
        <w:t>;</w:t>
      </w:r>
    </w:p>
    <w:p w14:paraId="38FD6D9C" w14:textId="43D8C7CB" w:rsidR="00237887" w:rsidRPr="0018719B" w:rsidRDefault="00237887" w:rsidP="00670887">
      <w:pPr>
        <w:pStyle w:val="TableParagraph"/>
        <w:numPr>
          <w:ilvl w:val="0"/>
          <w:numId w:val="2"/>
        </w:numPr>
        <w:spacing w:before="120" w:after="120"/>
        <w:ind w:left="360" w:firstLine="0"/>
        <w:jc w:val="both"/>
        <w:rPr>
          <w:rFonts w:ascii="Arial Narrow" w:eastAsia="Arial" w:hAnsi="Arial Narrow" w:cs="Arial"/>
          <w:sz w:val="19"/>
          <w:szCs w:val="19"/>
          <w:lang w:val="en-GB"/>
        </w:rPr>
      </w:pPr>
      <w:r w:rsidRPr="0018719B">
        <w:rPr>
          <w:rFonts w:ascii="Arial Narrow" w:hAnsi="Arial Narrow" w:cs="Arial"/>
          <w:spacing w:val="-1"/>
          <w:sz w:val="19"/>
          <w:szCs w:val="19"/>
          <w:lang w:val="en-GB"/>
        </w:rPr>
        <w:t>consistent</w:t>
      </w:r>
      <w:r w:rsidRPr="0018719B">
        <w:rPr>
          <w:rFonts w:ascii="Arial Narrow" w:hAnsi="Arial Narrow" w:cs="Arial"/>
          <w:sz w:val="19"/>
          <w:szCs w:val="19"/>
          <w:lang w:val="en-GB"/>
        </w:rPr>
        <w:t xml:space="preserve"> </w:t>
      </w:r>
      <w:r w:rsidRPr="0018719B">
        <w:rPr>
          <w:rFonts w:ascii="Arial Narrow" w:hAnsi="Arial Narrow" w:cs="Arial"/>
          <w:spacing w:val="-1"/>
          <w:sz w:val="19"/>
          <w:szCs w:val="19"/>
          <w:lang w:val="en-GB"/>
        </w:rPr>
        <w:t>with</w:t>
      </w:r>
      <w:r w:rsidRPr="0018719B">
        <w:rPr>
          <w:rFonts w:ascii="Arial Narrow" w:hAnsi="Arial Narrow" w:cs="Arial"/>
          <w:sz w:val="19"/>
          <w:szCs w:val="19"/>
          <w:lang w:val="en-GB"/>
        </w:rPr>
        <w:t xml:space="preserve"> </w:t>
      </w:r>
      <w:r w:rsidRPr="0018719B">
        <w:rPr>
          <w:rFonts w:ascii="Arial Narrow" w:hAnsi="Arial Narrow" w:cs="Arial"/>
          <w:spacing w:val="-1"/>
          <w:sz w:val="19"/>
          <w:szCs w:val="19"/>
          <w:lang w:val="en-GB"/>
        </w:rPr>
        <w:t>the</w:t>
      </w:r>
      <w:r w:rsidRPr="0018719B">
        <w:rPr>
          <w:rFonts w:ascii="Arial Narrow" w:hAnsi="Arial Narrow" w:cs="Arial"/>
          <w:sz w:val="19"/>
          <w:szCs w:val="19"/>
          <w:lang w:val="en-GB"/>
        </w:rPr>
        <w:t xml:space="preserve"> </w:t>
      </w:r>
      <w:r w:rsidRPr="0018719B">
        <w:rPr>
          <w:rFonts w:ascii="Arial Narrow" w:hAnsi="Arial Narrow" w:cs="Arial"/>
          <w:spacing w:val="-1"/>
          <w:sz w:val="19"/>
          <w:szCs w:val="19"/>
          <w:lang w:val="en-GB"/>
        </w:rPr>
        <w:t>provisions</w:t>
      </w:r>
      <w:r w:rsidRPr="0018719B">
        <w:rPr>
          <w:rFonts w:ascii="Arial Narrow" w:hAnsi="Arial Narrow" w:cs="Arial"/>
          <w:sz w:val="19"/>
          <w:szCs w:val="19"/>
          <w:lang w:val="en-GB"/>
        </w:rPr>
        <w:t xml:space="preserve"> of </w:t>
      </w:r>
      <w:r w:rsidR="00E666E3" w:rsidRPr="0018719B">
        <w:rPr>
          <w:rFonts w:ascii="Arial Narrow" w:hAnsi="Arial Narrow" w:cs="Arial"/>
          <w:spacing w:val="-1"/>
          <w:sz w:val="19"/>
          <w:szCs w:val="19"/>
          <w:lang w:val="en-GB"/>
        </w:rPr>
        <w:t>this Agreement</w:t>
      </w:r>
      <w:r w:rsidRPr="0018719B">
        <w:rPr>
          <w:rFonts w:ascii="Arial Narrow" w:hAnsi="Arial Narrow" w:cs="Arial"/>
          <w:spacing w:val="-1"/>
          <w:sz w:val="19"/>
          <w:szCs w:val="19"/>
          <w:lang w:val="en-GB"/>
        </w:rPr>
        <w:t>;</w:t>
      </w:r>
    </w:p>
    <w:p w14:paraId="6D62C439" w14:textId="2690EA54" w:rsidR="00237887" w:rsidRPr="0018719B" w:rsidRDefault="00237887" w:rsidP="00670887">
      <w:pPr>
        <w:pStyle w:val="TableParagraph"/>
        <w:numPr>
          <w:ilvl w:val="0"/>
          <w:numId w:val="2"/>
        </w:numPr>
        <w:spacing w:before="120" w:after="120"/>
        <w:ind w:left="360" w:firstLine="0"/>
        <w:jc w:val="both"/>
        <w:rPr>
          <w:rFonts w:ascii="Arial Narrow" w:eastAsia="Arial" w:hAnsi="Arial Narrow" w:cs="Arial"/>
          <w:sz w:val="19"/>
          <w:szCs w:val="19"/>
          <w:lang w:val="en-GB"/>
        </w:rPr>
      </w:pPr>
      <w:r w:rsidRPr="0018719B">
        <w:rPr>
          <w:rFonts w:ascii="Arial Narrow" w:hAnsi="Arial Narrow" w:cs="Arial"/>
          <w:spacing w:val="1"/>
          <w:sz w:val="19"/>
          <w:szCs w:val="19"/>
          <w:lang w:val="en-GB"/>
        </w:rPr>
        <w:t>in</w:t>
      </w:r>
      <w:r w:rsidRPr="0018719B">
        <w:rPr>
          <w:rFonts w:ascii="Arial Narrow" w:hAnsi="Arial Narrow" w:cs="Arial"/>
          <w:sz w:val="19"/>
          <w:szCs w:val="19"/>
          <w:lang w:val="en-GB"/>
        </w:rPr>
        <w:t xml:space="preserve"> a </w:t>
      </w:r>
      <w:r w:rsidRPr="0018719B">
        <w:rPr>
          <w:rFonts w:ascii="Arial Narrow" w:hAnsi="Arial Narrow" w:cs="Arial"/>
          <w:spacing w:val="-1"/>
          <w:sz w:val="19"/>
          <w:szCs w:val="19"/>
          <w:lang w:val="en-GB"/>
        </w:rPr>
        <w:t>sufficient</w:t>
      </w:r>
      <w:r w:rsidRPr="0018719B">
        <w:rPr>
          <w:rFonts w:ascii="Arial Narrow" w:hAnsi="Arial Narrow" w:cs="Arial"/>
          <w:sz w:val="19"/>
          <w:szCs w:val="19"/>
          <w:lang w:val="en-GB"/>
        </w:rPr>
        <w:t xml:space="preserve"> </w:t>
      </w:r>
      <w:r w:rsidRPr="0018719B">
        <w:rPr>
          <w:rFonts w:ascii="Arial Narrow" w:hAnsi="Arial Narrow" w:cs="Arial"/>
          <w:spacing w:val="-1"/>
          <w:sz w:val="19"/>
          <w:szCs w:val="19"/>
          <w:lang w:val="en-GB"/>
        </w:rPr>
        <w:t>amount</w:t>
      </w:r>
      <w:r w:rsidRPr="0018719B">
        <w:rPr>
          <w:rFonts w:ascii="Arial Narrow" w:hAnsi="Arial Narrow" w:cs="Arial"/>
          <w:sz w:val="19"/>
          <w:szCs w:val="19"/>
          <w:lang w:val="en-GB"/>
        </w:rPr>
        <w:t xml:space="preserve"> and for the </w:t>
      </w:r>
      <w:r w:rsidRPr="0018719B">
        <w:rPr>
          <w:rFonts w:ascii="Arial Narrow" w:hAnsi="Arial Narrow" w:cs="Arial"/>
          <w:spacing w:val="-1"/>
          <w:sz w:val="19"/>
          <w:szCs w:val="19"/>
          <w:lang w:val="en-GB"/>
        </w:rPr>
        <w:t>period</w:t>
      </w:r>
      <w:r w:rsidRPr="0018719B">
        <w:rPr>
          <w:rFonts w:ascii="Arial Narrow" w:hAnsi="Arial Narrow" w:cs="Arial"/>
          <w:sz w:val="19"/>
          <w:szCs w:val="19"/>
          <w:lang w:val="en-GB"/>
        </w:rPr>
        <w:t xml:space="preserve"> necessary to </w:t>
      </w:r>
      <w:r w:rsidRPr="0018719B">
        <w:rPr>
          <w:rFonts w:ascii="Arial Narrow" w:hAnsi="Arial Narrow" w:cs="Arial"/>
          <w:spacing w:val="-1"/>
          <w:sz w:val="19"/>
          <w:szCs w:val="19"/>
          <w:lang w:val="en-GB"/>
        </w:rPr>
        <w:t>meet</w:t>
      </w:r>
      <w:r w:rsidRPr="0018719B">
        <w:rPr>
          <w:rFonts w:ascii="Arial Narrow" w:hAnsi="Arial Narrow" w:cs="Arial"/>
          <w:sz w:val="19"/>
          <w:szCs w:val="19"/>
          <w:lang w:val="en-GB"/>
        </w:rPr>
        <w:t xml:space="preserve"> </w:t>
      </w:r>
      <w:r w:rsidRPr="0018719B">
        <w:rPr>
          <w:rFonts w:ascii="Arial Narrow" w:hAnsi="Arial Narrow" w:cs="Arial"/>
          <w:spacing w:val="-1"/>
          <w:sz w:val="19"/>
          <w:szCs w:val="19"/>
          <w:lang w:val="en-GB"/>
        </w:rPr>
        <w:t>with</w:t>
      </w:r>
      <w:r w:rsidRPr="0018719B">
        <w:rPr>
          <w:rFonts w:ascii="Arial Narrow" w:hAnsi="Arial Narrow" w:cs="Arial"/>
          <w:sz w:val="19"/>
          <w:szCs w:val="19"/>
          <w:lang w:val="en-GB"/>
        </w:rPr>
        <w:t xml:space="preserve"> all </w:t>
      </w:r>
      <w:r w:rsidRPr="0018719B">
        <w:rPr>
          <w:rFonts w:ascii="Arial Narrow" w:hAnsi="Arial Narrow" w:cs="Arial"/>
          <w:spacing w:val="-1"/>
          <w:sz w:val="19"/>
          <w:szCs w:val="19"/>
          <w:lang w:val="en-GB"/>
        </w:rPr>
        <w:t>payment</w:t>
      </w:r>
      <w:r w:rsidRPr="0018719B">
        <w:rPr>
          <w:rFonts w:ascii="Arial Narrow" w:hAnsi="Arial Narrow" w:cs="Arial"/>
          <w:sz w:val="19"/>
          <w:szCs w:val="19"/>
          <w:lang w:val="en-GB"/>
        </w:rPr>
        <w:t xml:space="preserve"> obligations</w:t>
      </w:r>
      <w:r w:rsidRPr="0018719B">
        <w:rPr>
          <w:rFonts w:ascii="Arial Narrow" w:hAnsi="Arial Narrow" w:cs="Arial"/>
          <w:spacing w:val="-3"/>
          <w:sz w:val="19"/>
          <w:szCs w:val="19"/>
          <w:lang w:val="en-GB"/>
        </w:rPr>
        <w:t xml:space="preserve"> </w:t>
      </w:r>
      <w:r w:rsidRPr="0018719B">
        <w:rPr>
          <w:rFonts w:ascii="Arial Narrow" w:hAnsi="Arial Narrow" w:cs="Arial"/>
          <w:spacing w:val="-1"/>
          <w:sz w:val="19"/>
          <w:szCs w:val="19"/>
          <w:lang w:val="en-GB"/>
        </w:rPr>
        <w:t>hereunder;</w:t>
      </w:r>
    </w:p>
    <w:p w14:paraId="010EB4A6" w14:textId="77777777" w:rsidR="00237887" w:rsidRPr="0018719B" w:rsidRDefault="00237887" w:rsidP="00670887">
      <w:pPr>
        <w:pStyle w:val="TableParagraph"/>
        <w:numPr>
          <w:ilvl w:val="0"/>
          <w:numId w:val="2"/>
        </w:numPr>
        <w:spacing w:before="120" w:after="120"/>
        <w:ind w:left="360" w:firstLine="0"/>
        <w:jc w:val="both"/>
        <w:rPr>
          <w:rFonts w:ascii="Arial Narrow" w:eastAsia="Arial" w:hAnsi="Arial Narrow" w:cs="Arial"/>
          <w:sz w:val="19"/>
          <w:szCs w:val="19"/>
          <w:lang w:val="en-GB"/>
        </w:rPr>
      </w:pPr>
      <w:r w:rsidRPr="0018719B">
        <w:rPr>
          <w:rFonts w:ascii="Arial Narrow" w:hAnsi="Arial Narrow" w:cs="Arial"/>
          <w:spacing w:val="-1"/>
          <w:sz w:val="19"/>
          <w:szCs w:val="19"/>
          <w:lang w:val="en-GB"/>
        </w:rPr>
        <w:t>irrevocable,</w:t>
      </w:r>
      <w:r w:rsidRPr="0018719B">
        <w:rPr>
          <w:rFonts w:ascii="Arial Narrow" w:hAnsi="Arial Narrow" w:cs="Arial"/>
          <w:sz w:val="19"/>
          <w:szCs w:val="19"/>
          <w:lang w:val="en-GB"/>
        </w:rPr>
        <w:t xml:space="preserve"> </w:t>
      </w:r>
      <w:r w:rsidRPr="0018719B">
        <w:rPr>
          <w:rFonts w:ascii="Arial Narrow" w:hAnsi="Arial Narrow" w:cs="Arial"/>
          <w:spacing w:val="-1"/>
          <w:sz w:val="19"/>
          <w:szCs w:val="19"/>
          <w:lang w:val="en-GB"/>
        </w:rPr>
        <w:t>transferable</w:t>
      </w:r>
      <w:r w:rsidRPr="0018719B">
        <w:rPr>
          <w:rFonts w:ascii="Arial Narrow" w:hAnsi="Arial Narrow" w:cs="Arial"/>
          <w:sz w:val="19"/>
          <w:szCs w:val="19"/>
          <w:lang w:val="en-GB"/>
        </w:rPr>
        <w:t xml:space="preserve"> and</w:t>
      </w:r>
      <w:r w:rsidRPr="0018719B">
        <w:rPr>
          <w:rFonts w:ascii="Arial Narrow" w:hAnsi="Arial Narrow" w:cs="Arial"/>
          <w:spacing w:val="-2"/>
          <w:sz w:val="19"/>
          <w:szCs w:val="19"/>
          <w:lang w:val="en-GB"/>
        </w:rPr>
        <w:t xml:space="preserve"> </w:t>
      </w:r>
      <w:r w:rsidRPr="0018719B">
        <w:rPr>
          <w:rFonts w:ascii="Arial Narrow" w:hAnsi="Arial Narrow" w:cs="Arial"/>
          <w:spacing w:val="-1"/>
          <w:sz w:val="19"/>
          <w:szCs w:val="19"/>
          <w:lang w:val="en-GB"/>
        </w:rPr>
        <w:t>divisible;</w:t>
      </w:r>
      <w:r w:rsidRPr="0018719B">
        <w:rPr>
          <w:rFonts w:ascii="Arial Narrow" w:hAnsi="Arial Narrow" w:cs="Arial"/>
          <w:sz w:val="19"/>
          <w:szCs w:val="19"/>
          <w:lang w:val="en-GB"/>
        </w:rPr>
        <w:t xml:space="preserve"> and</w:t>
      </w:r>
    </w:p>
    <w:p w14:paraId="2C34F42F" w14:textId="00ED7E91" w:rsidR="00237887" w:rsidRPr="0018719B" w:rsidRDefault="00237887" w:rsidP="00670887">
      <w:pPr>
        <w:pStyle w:val="TableParagraph"/>
        <w:numPr>
          <w:ilvl w:val="0"/>
          <w:numId w:val="2"/>
        </w:numPr>
        <w:spacing w:before="120" w:after="120"/>
        <w:ind w:left="360" w:firstLine="0"/>
        <w:jc w:val="both"/>
        <w:rPr>
          <w:rFonts w:ascii="Arial Narrow" w:eastAsia="Arial" w:hAnsi="Arial Narrow" w:cs="Arial"/>
          <w:sz w:val="19"/>
          <w:szCs w:val="19"/>
          <w:lang w:val="en-GB"/>
        </w:rPr>
      </w:pPr>
      <w:r w:rsidRPr="0018719B">
        <w:rPr>
          <w:rFonts w:ascii="Arial Narrow" w:hAnsi="Arial Narrow" w:cs="Arial"/>
          <w:sz w:val="19"/>
          <w:szCs w:val="19"/>
          <w:lang w:val="en-GB"/>
        </w:rPr>
        <w:t>issued</w:t>
      </w:r>
      <w:r w:rsidRPr="0018719B">
        <w:rPr>
          <w:rFonts w:ascii="Arial Narrow" w:hAnsi="Arial Narrow" w:cs="Arial"/>
          <w:spacing w:val="15"/>
          <w:sz w:val="19"/>
          <w:szCs w:val="19"/>
          <w:lang w:val="en-GB"/>
        </w:rPr>
        <w:t xml:space="preserve"> </w:t>
      </w:r>
      <w:r w:rsidRPr="0018719B">
        <w:rPr>
          <w:rFonts w:ascii="Arial Narrow" w:hAnsi="Arial Narrow" w:cs="Arial"/>
          <w:sz w:val="19"/>
          <w:szCs w:val="19"/>
          <w:lang w:val="en-GB"/>
        </w:rPr>
        <w:t>or</w:t>
      </w:r>
      <w:r w:rsidRPr="0018719B">
        <w:rPr>
          <w:rFonts w:ascii="Arial Narrow" w:hAnsi="Arial Narrow" w:cs="Arial"/>
          <w:spacing w:val="17"/>
          <w:sz w:val="19"/>
          <w:szCs w:val="19"/>
          <w:lang w:val="en-GB"/>
        </w:rPr>
        <w:t xml:space="preserve"> </w:t>
      </w:r>
      <w:r w:rsidRPr="0018719B">
        <w:rPr>
          <w:rFonts w:ascii="Arial Narrow" w:hAnsi="Arial Narrow" w:cs="Arial"/>
          <w:spacing w:val="-1"/>
          <w:sz w:val="19"/>
          <w:szCs w:val="19"/>
          <w:lang w:val="en-GB"/>
        </w:rPr>
        <w:t>confirmed</w:t>
      </w:r>
      <w:r w:rsidRPr="0018719B">
        <w:rPr>
          <w:rFonts w:ascii="Arial Narrow" w:hAnsi="Arial Narrow" w:cs="Arial"/>
          <w:spacing w:val="16"/>
          <w:sz w:val="19"/>
          <w:szCs w:val="19"/>
          <w:lang w:val="en-GB"/>
        </w:rPr>
        <w:t xml:space="preserve"> </w:t>
      </w:r>
      <w:r w:rsidRPr="0018719B">
        <w:rPr>
          <w:rFonts w:ascii="Arial Narrow" w:hAnsi="Arial Narrow" w:cs="Arial"/>
          <w:sz w:val="19"/>
          <w:szCs w:val="19"/>
          <w:lang w:val="en-GB"/>
        </w:rPr>
        <w:t>by</w:t>
      </w:r>
      <w:r w:rsidRPr="0018719B">
        <w:rPr>
          <w:rFonts w:ascii="Arial Narrow" w:hAnsi="Arial Narrow" w:cs="Arial"/>
          <w:spacing w:val="17"/>
          <w:sz w:val="19"/>
          <w:szCs w:val="19"/>
          <w:lang w:val="en-GB"/>
        </w:rPr>
        <w:t xml:space="preserve"> </w:t>
      </w:r>
      <w:r w:rsidRPr="0018719B">
        <w:rPr>
          <w:rFonts w:ascii="Arial Narrow" w:hAnsi="Arial Narrow" w:cs="Arial"/>
          <w:spacing w:val="-1"/>
          <w:sz w:val="19"/>
          <w:szCs w:val="19"/>
          <w:lang w:val="en-GB"/>
        </w:rPr>
        <w:t>bank</w:t>
      </w:r>
      <w:r w:rsidR="00CC507C" w:rsidRPr="0018719B">
        <w:rPr>
          <w:rFonts w:ascii="Arial Narrow" w:hAnsi="Arial Narrow" w:cs="Arial"/>
          <w:spacing w:val="-1"/>
          <w:sz w:val="19"/>
          <w:szCs w:val="19"/>
          <w:lang w:val="en-GB"/>
        </w:rPr>
        <w:t xml:space="preserve"> in the United Kingdom</w:t>
      </w:r>
      <w:r w:rsidRPr="0018719B">
        <w:rPr>
          <w:rFonts w:ascii="Arial Narrow" w:hAnsi="Arial Narrow" w:cs="Arial"/>
          <w:spacing w:val="17"/>
          <w:sz w:val="19"/>
          <w:szCs w:val="19"/>
          <w:lang w:val="en-GB"/>
        </w:rPr>
        <w:t xml:space="preserve"> </w:t>
      </w:r>
      <w:r w:rsidRPr="0018719B">
        <w:rPr>
          <w:rFonts w:ascii="Arial Narrow" w:hAnsi="Arial Narrow" w:cs="Arial"/>
          <w:spacing w:val="-1"/>
          <w:sz w:val="19"/>
          <w:szCs w:val="19"/>
          <w:lang w:val="en-GB"/>
        </w:rPr>
        <w:t>which</w:t>
      </w:r>
      <w:r w:rsidRPr="0018719B">
        <w:rPr>
          <w:rFonts w:ascii="Arial Narrow" w:hAnsi="Arial Narrow" w:cs="Arial"/>
          <w:spacing w:val="14"/>
          <w:sz w:val="19"/>
          <w:szCs w:val="19"/>
          <w:lang w:val="en-GB"/>
        </w:rPr>
        <w:t xml:space="preserve"> </w:t>
      </w:r>
      <w:r w:rsidRPr="0018719B">
        <w:rPr>
          <w:rFonts w:ascii="Arial Narrow" w:hAnsi="Arial Narrow" w:cs="Arial"/>
          <w:spacing w:val="1"/>
          <w:sz w:val="19"/>
          <w:szCs w:val="19"/>
          <w:lang w:val="en-GB"/>
        </w:rPr>
        <w:t>is</w:t>
      </w:r>
      <w:r w:rsidRPr="0018719B">
        <w:rPr>
          <w:rFonts w:ascii="Arial Narrow" w:hAnsi="Arial Narrow" w:cs="Arial"/>
          <w:spacing w:val="16"/>
          <w:sz w:val="19"/>
          <w:szCs w:val="19"/>
          <w:lang w:val="en-GB"/>
        </w:rPr>
        <w:t xml:space="preserve"> </w:t>
      </w:r>
      <w:r w:rsidRPr="0018719B">
        <w:rPr>
          <w:rFonts w:ascii="Arial Narrow" w:hAnsi="Arial Narrow" w:cs="Arial"/>
          <w:sz w:val="19"/>
          <w:szCs w:val="19"/>
          <w:lang w:val="en-GB"/>
        </w:rPr>
        <w:t>acceptable</w:t>
      </w:r>
      <w:r w:rsidRPr="0018719B">
        <w:rPr>
          <w:rFonts w:ascii="Arial Narrow" w:hAnsi="Arial Narrow" w:cs="Arial"/>
          <w:spacing w:val="16"/>
          <w:sz w:val="19"/>
          <w:szCs w:val="19"/>
          <w:lang w:val="en-GB"/>
        </w:rPr>
        <w:t xml:space="preserve"> </w:t>
      </w:r>
      <w:r w:rsidRPr="0018719B">
        <w:rPr>
          <w:rFonts w:ascii="Arial Narrow" w:hAnsi="Arial Narrow" w:cs="Arial"/>
          <w:sz w:val="19"/>
          <w:szCs w:val="19"/>
          <w:lang w:val="en-GB"/>
        </w:rPr>
        <w:t>to</w:t>
      </w:r>
      <w:r w:rsidRPr="0018719B">
        <w:rPr>
          <w:rFonts w:ascii="Arial Narrow" w:hAnsi="Arial Narrow" w:cs="Arial"/>
          <w:spacing w:val="15"/>
          <w:sz w:val="19"/>
          <w:szCs w:val="19"/>
          <w:lang w:val="en-GB"/>
        </w:rPr>
        <w:t xml:space="preserve"> </w:t>
      </w:r>
      <w:r w:rsidR="00494B1D">
        <w:rPr>
          <w:rFonts w:ascii="Arial Narrow" w:eastAsia="Arial" w:hAnsi="Arial Narrow" w:cs="Arial"/>
          <w:spacing w:val="-1"/>
          <w:sz w:val="19"/>
          <w:szCs w:val="19"/>
          <w:lang w:val="en-GB"/>
        </w:rPr>
        <w:t>DEKRA</w:t>
      </w:r>
      <w:r w:rsidR="00CC507C" w:rsidRPr="0018719B">
        <w:rPr>
          <w:rFonts w:ascii="Arial Narrow" w:eastAsia="Arial" w:hAnsi="Arial Narrow" w:cs="Arial"/>
          <w:spacing w:val="-1"/>
          <w:sz w:val="19"/>
          <w:szCs w:val="19"/>
          <w:lang w:val="en-GB"/>
        </w:rPr>
        <w:t xml:space="preserve"> prior to the date of delivery and</w:t>
      </w:r>
      <w:r w:rsidRPr="0018719B">
        <w:rPr>
          <w:rFonts w:ascii="Arial Narrow" w:eastAsia="Arial" w:hAnsi="Arial Narrow" w:cs="Arial"/>
          <w:spacing w:val="4"/>
          <w:sz w:val="19"/>
          <w:szCs w:val="19"/>
          <w:lang w:val="en-GB"/>
        </w:rPr>
        <w:t xml:space="preserve"> </w:t>
      </w:r>
      <w:r w:rsidRPr="0018719B">
        <w:rPr>
          <w:rFonts w:ascii="Arial Narrow" w:eastAsia="Arial" w:hAnsi="Arial Narrow" w:cs="Arial"/>
          <w:sz w:val="19"/>
          <w:szCs w:val="19"/>
          <w:lang w:val="en-GB"/>
        </w:rPr>
        <w:t>no</w:t>
      </w:r>
      <w:r w:rsidRPr="0018719B">
        <w:rPr>
          <w:rFonts w:ascii="Arial Narrow" w:eastAsia="Arial" w:hAnsi="Arial Narrow" w:cs="Arial"/>
          <w:spacing w:val="7"/>
          <w:sz w:val="19"/>
          <w:szCs w:val="19"/>
          <w:lang w:val="en-GB"/>
        </w:rPr>
        <w:t xml:space="preserve"> </w:t>
      </w:r>
      <w:r w:rsidRPr="0018719B">
        <w:rPr>
          <w:rFonts w:ascii="Arial Narrow" w:eastAsia="Arial" w:hAnsi="Arial Narrow" w:cs="Arial"/>
          <w:spacing w:val="-1"/>
          <w:sz w:val="19"/>
          <w:szCs w:val="19"/>
          <w:lang w:val="en-GB"/>
        </w:rPr>
        <w:t>more</w:t>
      </w:r>
      <w:r w:rsidRPr="0018719B">
        <w:rPr>
          <w:rFonts w:ascii="Arial Narrow" w:eastAsia="Arial" w:hAnsi="Arial Narrow" w:cs="Arial"/>
          <w:spacing w:val="5"/>
          <w:sz w:val="19"/>
          <w:szCs w:val="19"/>
          <w:lang w:val="en-GB"/>
        </w:rPr>
        <w:t xml:space="preserve"> </w:t>
      </w:r>
      <w:r w:rsidRPr="0018719B">
        <w:rPr>
          <w:rFonts w:ascii="Arial Narrow" w:eastAsia="Arial" w:hAnsi="Arial Narrow" w:cs="Arial"/>
          <w:sz w:val="19"/>
          <w:szCs w:val="19"/>
          <w:lang w:val="en-GB"/>
        </w:rPr>
        <w:t>than</w:t>
      </w:r>
      <w:r w:rsidRPr="0018719B">
        <w:rPr>
          <w:rFonts w:ascii="Arial Narrow" w:eastAsia="Arial" w:hAnsi="Arial Narrow" w:cs="Arial"/>
          <w:spacing w:val="5"/>
          <w:sz w:val="19"/>
          <w:szCs w:val="19"/>
          <w:lang w:val="en-GB"/>
        </w:rPr>
        <w:t xml:space="preserve"> </w:t>
      </w:r>
      <w:r w:rsidRPr="0018719B">
        <w:rPr>
          <w:rFonts w:ascii="Arial Narrow" w:eastAsia="Arial" w:hAnsi="Arial Narrow" w:cs="Arial"/>
          <w:sz w:val="19"/>
          <w:szCs w:val="19"/>
          <w:lang w:val="en-GB"/>
        </w:rPr>
        <w:t>fifteen</w:t>
      </w:r>
      <w:r w:rsidRPr="0018719B">
        <w:rPr>
          <w:rFonts w:ascii="Arial Narrow" w:eastAsia="Arial" w:hAnsi="Arial Narrow" w:cs="Arial"/>
          <w:spacing w:val="5"/>
          <w:sz w:val="19"/>
          <w:szCs w:val="19"/>
          <w:lang w:val="en-GB"/>
        </w:rPr>
        <w:t xml:space="preserve"> </w:t>
      </w:r>
      <w:r w:rsidRPr="0018719B">
        <w:rPr>
          <w:rFonts w:ascii="Arial Narrow" w:eastAsia="Arial" w:hAnsi="Arial Narrow" w:cs="Arial"/>
          <w:sz w:val="19"/>
          <w:szCs w:val="19"/>
          <w:lang w:val="en-GB"/>
        </w:rPr>
        <w:t>(15)</w:t>
      </w:r>
      <w:r w:rsidRPr="0018719B">
        <w:rPr>
          <w:rFonts w:ascii="Arial Narrow" w:eastAsia="Arial" w:hAnsi="Arial Narrow" w:cs="Arial"/>
          <w:spacing w:val="5"/>
          <w:sz w:val="19"/>
          <w:szCs w:val="19"/>
          <w:lang w:val="en-GB"/>
        </w:rPr>
        <w:t xml:space="preserve"> </w:t>
      </w:r>
      <w:r w:rsidRPr="0018719B">
        <w:rPr>
          <w:rFonts w:ascii="Arial Narrow" w:eastAsia="Arial" w:hAnsi="Arial Narrow" w:cs="Arial"/>
          <w:spacing w:val="-1"/>
          <w:sz w:val="19"/>
          <w:szCs w:val="19"/>
          <w:lang w:val="en-GB"/>
        </w:rPr>
        <w:t>days</w:t>
      </w:r>
      <w:r w:rsidRPr="0018719B">
        <w:rPr>
          <w:rFonts w:ascii="Arial Narrow" w:eastAsia="Arial" w:hAnsi="Arial Narrow" w:cs="Arial"/>
          <w:spacing w:val="4"/>
          <w:sz w:val="19"/>
          <w:szCs w:val="19"/>
          <w:lang w:val="en-GB"/>
        </w:rPr>
        <w:t xml:space="preserve"> </w:t>
      </w:r>
      <w:r w:rsidRPr="0018719B">
        <w:rPr>
          <w:rFonts w:ascii="Arial Narrow" w:eastAsia="Arial" w:hAnsi="Arial Narrow" w:cs="Arial"/>
          <w:spacing w:val="-1"/>
          <w:sz w:val="19"/>
          <w:szCs w:val="19"/>
          <w:lang w:val="en-GB"/>
        </w:rPr>
        <w:t>after</w:t>
      </w:r>
      <w:r w:rsidRPr="0018719B">
        <w:rPr>
          <w:rFonts w:ascii="Arial Narrow" w:eastAsia="Arial" w:hAnsi="Arial Narrow" w:cs="Arial"/>
          <w:spacing w:val="5"/>
          <w:sz w:val="19"/>
          <w:szCs w:val="19"/>
          <w:lang w:val="en-GB"/>
        </w:rPr>
        <w:t xml:space="preserve"> </w:t>
      </w:r>
      <w:r w:rsidRPr="0018719B">
        <w:rPr>
          <w:rFonts w:ascii="Arial Narrow" w:eastAsia="Arial" w:hAnsi="Arial Narrow" w:cs="Arial"/>
          <w:sz w:val="19"/>
          <w:szCs w:val="19"/>
          <w:lang w:val="en-GB"/>
        </w:rPr>
        <w:t>the</w:t>
      </w:r>
      <w:r w:rsidRPr="0018719B">
        <w:rPr>
          <w:rFonts w:ascii="Arial Narrow" w:eastAsia="Arial" w:hAnsi="Arial Narrow" w:cs="Arial"/>
          <w:spacing w:val="5"/>
          <w:sz w:val="19"/>
          <w:szCs w:val="19"/>
          <w:lang w:val="en-GB"/>
        </w:rPr>
        <w:t xml:space="preserve"> </w:t>
      </w:r>
      <w:r w:rsidR="00494B1D">
        <w:rPr>
          <w:rFonts w:ascii="Arial Narrow" w:eastAsia="Arial" w:hAnsi="Arial Narrow" w:cs="Arial"/>
          <w:spacing w:val="-1"/>
          <w:sz w:val="19"/>
          <w:szCs w:val="19"/>
          <w:lang w:val="en-GB"/>
        </w:rPr>
        <w:t>DEKRA</w:t>
      </w:r>
      <w:r w:rsidRPr="0018719B">
        <w:rPr>
          <w:rFonts w:ascii="Arial Narrow" w:eastAsia="Arial" w:hAnsi="Arial Narrow" w:cs="Arial"/>
          <w:spacing w:val="-1"/>
          <w:sz w:val="19"/>
          <w:szCs w:val="19"/>
          <w:lang w:val="en-GB"/>
        </w:rPr>
        <w:t>’s</w:t>
      </w:r>
      <w:r w:rsidRPr="0018719B">
        <w:rPr>
          <w:rFonts w:ascii="Arial Narrow" w:eastAsia="Arial" w:hAnsi="Arial Narrow" w:cs="Arial"/>
          <w:spacing w:val="4"/>
          <w:sz w:val="19"/>
          <w:szCs w:val="19"/>
          <w:lang w:val="en-GB"/>
        </w:rPr>
        <w:t xml:space="preserve"> </w:t>
      </w:r>
      <w:r w:rsidRPr="0018719B">
        <w:rPr>
          <w:rFonts w:ascii="Arial Narrow" w:eastAsia="Arial" w:hAnsi="Arial Narrow" w:cs="Arial"/>
          <w:sz w:val="19"/>
          <w:szCs w:val="19"/>
          <w:lang w:val="en-GB"/>
        </w:rPr>
        <w:t xml:space="preserve">acceptance </w:t>
      </w:r>
      <w:r w:rsidRPr="0018719B">
        <w:rPr>
          <w:rFonts w:ascii="Arial Narrow" w:hAnsi="Arial Narrow" w:cs="Arial"/>
          <w:sz w:val="19"/>
          <w:szCs w:val="19"/>
          <w:lang w:val="en-GB"/>
        </w:rPr>
        <w:t xml:space="preserve">of the </w:t>
      </w:r>
      <w:r w:rsidR="00CC507C" w:rsidRPr="0018719B">
        <w:rPr>
          <w:rFonts w:ascii="Arial Narrow" w:hAnsi="Arial Narrow" w:cs="Arial"/>
          <w:spacing w:val="-1"/>
          <w:sz w:val="19"/>
          <w:szCs w:val="19"/>
          <w:lang w:val="en-GB"/>
        </w:rPr>
        <w:t>O</w:t>
      </w:r>
      <w:r w:rsidRPr="0018719B">
        <w:rPr>
          <w:rFonts w:ascii="Arial Narrow" w:hAnsi="Arial Narrow" w:cs="Arial"/>
          <w:spacing w:val="-1"/>
          <w:sz w:val="19"/>
          <w:szCs w:val="19"/>
          <w:lang w:val="en-GB"/>
        </w:rPr>
        <w:t>rder.</w:t>
      </w:r>
    </w:p>
    <w:p w14:paraId="60D87D76" w14:textId="163628CC" w:rsidR="00006EA3" w:rsidRPr="0018719B" w:rsidRDefault="003E5FBF" w:rsidP="00670887">
      <w:pPr>
        <w:pStyle w:val="TableParagraph"/>
        <w:spacing w:before="120" w:after="120"/>
        <w:jc w:val="both"/>
        <w:rPr>
          <w:rFonts w:ascii="Arial Narrow" w:hAnsi="Arial Narrow" w:cs="Arial"/>
          <w:b/>
          <w:spacing w:val="-1"/>
          <w:sz w:val="19"/>
          <w:szCs w:val="19"/>
          <w:u w:val="single"/>
          <w:lang w:val="en-GB"/>
        </w:rPr>
      </w:pPr>
      <w:r w:rsidRPr="0018719B">
        <w:rPr>
          <w:rFonts w:ascii="Arial Narrow" w:hAnsi="Arial Narrow" w:cs="Arial"/>
          <w:b/>
          <w:spacing w:val="-1"/>
          <w:sz w:val="19"/>
          <w:szCs w:val="19"/>
          <w:u w:val="single"/>
          <w:lang w:val="en-GB"/>
        </w:rPr>
        <w:t>5</w:t>
      </w:r>
      <w:r w:rsidR="00670887" w:rsidRPr="0018719B">
        <w:rPr>
          <w:rFonts w:ascii="Arial Narrow" w:hAnsi="Arial Narrow" w:cs="Arial"/>
          <w:b/>
          <w:spacing w:val="-1"/>
          <w:sz w:val="19"/>
          <w:szCs w:val="19"/>
          <w:u w:val="single"/>
          <w:lang w:val="en-GB"/>
        </w:rPr>
        <w:t xml:space="preserve">.  </w:t>
      </w:r>
      <w:r w:rsidR="00D718BC" w:rsidRPr="0018719B">
        <w:rPr>
          <w:rFonts w:ascii="Arial Narrow" w:hAnsi="Arial Narrow" w:cs="Arial"/>
          <w:b/>
          <w:spacing w:val="-1"/>
          <w:sz w:val="19"/>
          <w:szCs w:val="19"/>
          <w:u w:val="single"/>
          <w:lang w:val="en-GB"/>
        </w:rPr>
        <w:t>Cancellation</w:t>
      </w:r>
      <w:r w:rsidR="00F53F32" w:rsidRPr="0018719B">
        <w:rPr>
          <w:rFonts w:ascii="Arial Narrow" w:hAnsi="Arial Narrow" w:cs="Arial"/>
          <w:b/>
          <w:spacing w:val="-1"/>
          <w:sz w:val="19"/>
          <w:szCs w:val="19"/>
          <w:u w:val="single"/>
          <w:lang w:val="en-GB"/>
        </w:rPr>
        <w:t xml:space="preserve"> and Suspension</w:t>
      </w:r>
      <w:r w:rsidR="00D718BC" w:rsidRPr="0018719B">
        <w:rPr>
          <w:rFonts w:ascii="Arial Narrow" w:hAnsi="Arial Narrow" w:cs="Arial"/>
          <w:b/>
          <w:spacing w:val="-1"/>
          <w:sz w:val="19"/>
          <w:szCs w:val="19"/>
          <w:u w:val="single"/>
          <w:lang w:val="en-GB"/>
        </w:rPr>
        <w:t xml:space="preserve">. </w:t>
      </w:r>
    </w:p>
    <w:p w14:paraId="3D43A591" w14:textId="75333DCA" w:rsidR="00D718BC" w:rsidRPr="0018719B" w:rsidRDefault="00487880" w:rsidP="00670887">
      <w:pPr>
        <w:spacing w:before="120" w:after="120" w:line="240" w:lineRule="auto"/>
        <w:jc w:val="both"/>
        <w:rPr>
          <w:rFonts w:ascii="Arial Narrow" w:eastAsia="Arial" w:hAnsi="Arial Narrow" w:cs="Arial"/>
          <w:spacing w:val="-1"/>
          <w:sz w:val="19"/>
          <w:szCs w:val="19"/>
          <w:lang w:val="en-GB"/>
        </w:rPr>
      </w:pPr>
      <w:r w:rsidRPr="0018719B">
        <w:rPr>
          <w:rFonts w:ascii="Arial Narrow" w:eastAsia="Arial" w:hAnsi="Arial Narrow" w:cs="Arial"/>
          <w:spacing w:val="-1"/>
          <w:sz w:val="19"/>
          <w:szCs w:val="19"/>
          <w:lang w:val="en-GB"/>
        </w:rPr>
        <w:t>5.1</w:t>
      </w:r>
      <w:r w:rsidR="00670887" w:rsidRPr="0018719B">
        <w:rPr>
          <w:rFonts w:ascii="Arial Narrow" w:eastAsia="Arial" w:hAnsi="Arial Narrow" w:cs="Arial"/>
          <w:spacing w:val="-1"/>
          <w:sz w:val="19"/>
          <w:szCs w:val="19"/>
          <w:lang w:val="en-GB"/>
        </w:rPr>
        <w:t xml:space="preserve">  </w:t>
      </w:r>
      <w:r w:rsidRPr="0018719B">
        <w:rPr>
          <w:rFonts w:ascii="Arial Narrow" w:eastAsia="Arial" w:hAnsi="Arial Narrow" w:cs="Arial"/>
          <w:spacing w:val="-1"/>
          <w:sz w:val="19"/>
          <w:szCs w:val="19"/>
          <w:lang w:val="en-GB"/>
        </w:rPr>
        <w:t xml:space="preserve">Client may cancel an applicable Order in whole or in part upon written notice to </w:t>
      </w:r>
      <w:r w:rsidR="00494B1D">
        <w:rPr>
          <w:rFonts w:ascii="Arial Narrow" w:eastAsia="Arial" w:hAnsi="Arial Narrow" w:cs="Arial"/>
          <w:spacing w:val="-1"/>
          <w:sz w:val="19"/>
          <w:szCs w:val="19"/>
          <w:lang w:val="en-GB"/>
        </w:rPr>
        <w:t>DEKRA</w:t>
      </w:r>
      <w:r w:rsidRPr="0018719B">
        <w:rPr>
          <w:rFonts w:ascii="Arial Narrow" w:eastAsia="Arial" w:hAnsi="Arial Narrow" w:cs="Arial"/>
          <w:spacing w:val="-1"/>
          <w:sz w:val="19"/>
          <w:szCs w:val="19"/>
          <w:lang w:val="en-GB"/>
        </w:rPr>
        <w:t xml:space="preserve"> indicating the effective date thereof</w:t>
      </w:r>
      <w:r w:rsidR="005D55C0" w:rsidRPr="0018719B">
        <w:rPr>
          <w:rFonts w:ascii="Arial Narrow" w:eastAsia="Arial" w:hAnsi="Arial Narrow" w:cs="Arial"/>
          <w:spacing w:val="-1"/>
          <w:sz w:val="19"/>
          <w:szCs w:val="19"/>
          <w:lang w:val="en-GB"/>
        </w:rPr>
        <w:t xml:space="preserve">, </w:t>
      </w:r>
      <w:r w:rsidR="00D718BC" w:rsidRPr="0018719B">
        <w:rPr>
          <w:rFonts w:ascii="Arial Narrow" w:eastAsia="Arial" w:hAnsi="Arial Narrow" w:cs="Arial"/>
          <w:spacing w:val="-1"/>
          <w:sz w:val="19"/>
          <w:szCs w:val="19"/>
          <w:lang w:val="en-GB"/>
        </w:rPr>
        <w:t xml:space="preserve">provided that the </w:t>
      </w:r>
      <w:r w:rsidR="008F0AF5" w:rsidRPr="0018719B">
        <w:rPr>
          <w:rFonts w:ascii="Arial Narrow" w:eastAsia="Arial" w:hAnsi="Arial Narrow" w:cs="Arial"/>
          <w:spacing w:val="-1"/>
          <w:sz w:val="19"/>
          <w:szCs w:val="19"/>
          <w:lang w:val="en-GB"/>
        </w:rPr>
        <w:t xml:space="preserve">Client </w:t>
      </w:r>
      <w:r w:rsidR="00D718BC" w:rsidRPr="0018719B">
        <w:rPr>
          <w:rFonts w:ascii="Arial Narrow" w:eastAsia="Arial" w:hAnsi="Arial Narrow" w:cs="Arial"/>
          <w:spacing w:val="-1"/>
          <w:sz w:val="19"/>
          <w:szCs w:val="19"/>
          <w:lang w:val="en-GB"/>
        </w:rPr>
        <w:t xml:space="preserve">(i) pays for </w:t>
      </w:r>
      <w:r w:rsidR="00E37B55" w:rsidRPr="0018719B">
        <w:rPr>
          <w:rFonts w:ascii="Arial Narrow" w:eastAsia="Arial" w:hAnsi="Arial Narrow" w:cs="Arial"/>
          <w:spacing w:val="-1"/>
          <w:sz w:val="19"/>
          <w:szCs w:val="19"/>
          <w:lang w:val="en-GB"/>
        </w:rPr>
        <w:t>performance</w:t>
      </w:r>
      <w:r w:rsidR="00D718BC" w:rsidRPr="0018719B">
        <w:rPr>
          <w:rFonts w:ascii="Arial Narrow" w:eastAsia="Arial" w:hAnsi="Arial Narrow" w:cs="Arial"/>
          <w:spacing w:val="-1"/>
          <w:sz w:val="19"/>
          <w:szCs w:val="19"/>
          <w:lang w:val="en-GB"/>
        </w:rPr>
        <w:t xml:space="preserve"> delivered prior to the effective date of the cancellation and (ii) reimburses the </w:t>
      </w:r>
      <w:r w:rsidR="00494B1D">
        <w:rPr>
          <w:rFonts w:ascii="Arial Narrow" w:eastAsia="Arial" w:hAnsi="Arial Narrow" w:cs="Arial"/>
          <w:spacing w:val="-1"/>
          <w:sz w:val="19"/>
          <w:szCs w:val="19"/>
          <w:lang w:val="en-GB"/>
        </w:rPr>
        <w:t>DEKRA</w:t>
      </w:r>
      <w:r w:rsidR="00D718BC" w:rsidRPr="0018719B">
        <w:rPr>
          <w:rFonts w:ascii="Arial Narrow" w:eastAsia="Arial" w:hAnsi="Arial Narrow" w:cs="Arial"/>
          <w:spacing w:val="-1"/>
          <w:sz w:val="19"/>
          <w:szCs w:val="19"/>
          <w:lang w:val="en-GB"/>
        </w:rPr>
        <w:t xml:space="preserve"> for all costs, expenses and losses arising from such cancellation</w:t>
      </w:r>
      <w:r w:rsidR="006B50E5" w:rsidRPr="0018719B">
        <w:rPr>
          <w:rFonts w:ascii="Arial Narrow" w:eastAsia="Arial" w:hAnsi="Arial Narrow" w:cs="Arial"/>
          <w:spacing w:val="-1"/>
          <w:sz w:val="19"/>
          <w:szCs w:val="19"/>
          <w:lang w:val="en-GB"/>
        </w:rPr>
        <w:t xml:space="preserve">, </w:t>
      </w:r>
      <w:r w:rsidR="002F5817" w:rsidRPr="0018719B">
        <w:rPr>
          <w:rFonts w:ascii="Arial Narrow" w:eastAsia="Arial" w:hAnsi="Arial Narrow" w:cs="Arial"/>
          <w:spacing w:val="-1"/>
          <w:sz w:val="19"/>
          <w:szCs w:val="19"/>
        </w:rPr>
        <w:t xml:space="preserve">and (iii) pays a cancellation fee equal to ten percent (10%) of the total Order value.  The Parties agree such cancellation fee is compensation to </w:t>
      </w:r>
      <w:r w:rsidR="00494B1D">
        <w:rPr>
          <w:rFonts w:ascii="Arial Narrow" w:eastAsia="Arial" w:hAnsi="Arial Narrow" w:cs="Arial"/>
          <w:spacing w:val="-1"/>
          <w:sz w:val="19"/>
          <w:szCs w:val="19"/>
        </w:rPr>
        <w:t>DEKRA</w:t>
      </w:r>
      <w:r w:rsidR="002F5817" w:rsidRPr="0018719B">
        <w:rPr>
          <w:rFonts w:ascii="Arial Narrow" w:eastAsia="Arial" w:hAnsi="Arial Narrow" w:cs="Arial"/>
          <w:spacing w:val="-1"/>
          <w:sz w:val="19"/>
          <w:szCs w:val="19"/>
        </w:rPr>
        <w:t xml:space="preserve"> based upon a reasonable estimate of the actual harm that might arise from cancellation and such fee is not a penalty for cancellation of Services</w:t>
      </w:r>
      <w:r w:rsidR="00D718BC" w:rsidRPr="0018719B">
        <w:rPr>
          <w:rFonts w:ascii="Arial Narrow" w:eastAsia="Arial" w:hAnsi="Arial Narrow" w:cs="Arial"/>
          <w:spacing w:val="-1"/>
          <w:sz w:val="19"/>
          <w:szCs w:val="19"/>
          <w:lang w:val="en-GB"/>
        </w:rPr>
        <w:t>.</w:t>
      </w:r>
    </w:p>
    <w:p w14:paraId="3A05D4D3" w14:textId="1C0FCDA7" w:rsidR="00D718BC" w:rsidRPr="0018719B" w:rsidRDefault="005D55C0" w:rsidP="00670887">
      <w:pPr>
        <w:spacing w:before="120" w:after="120" w:line="240" w:lineRule="auto"/>
        <w:jc w:val="both"/>
        <w:rPr>
          <w:rFonts w:ascii="Arial Narrow" w:eastAsia="Arial" w:hAnsi="Arial Narrow" w:cs="Arial"/>
          <w:spacing w:val="-1"/>
          <w:sz w:val="19"/>
          <w:szCs w:val="19"/>
          <w:lang w:val="en-GB"/>
        </w:rPr>
      </w:pPr>
      <w:r w:rsidRPr="0018719B">
        <w:rPr>
          <w:rFonts w:ascii="Arial Narrow" w:eastAsia="Arial" w:hAnsi="Arial Narrow" w:cs="Arial"/>
          <w:spacing w:val="-1"/>
          <w:sz w:val="19"/>
          <w:szCs w:val="19"/>
          <w:lang w:val="en-GB"/>
        </w:rPr>
        <w:t>5.2</w:t>
      </w:r>
      <w:r w:rsidR="00670887" w:rsidRPr="0018719B">
        <w:rPr>
          <w:rFonts w:ascii="Arial Narrow" w:eastAsia="Arial" w:hAnsi="Arial Narrow" w:cs="Arial"/>
          <w:spacing w:val="-1"/>
          <w:sz w:val="19"/>
          <w:szCs w:val="19"/>
          <w:lang w:val="en-GB"/>
        </w:rPr>
        <w:t xml:space="preserve">  </w:t>
      </w:r>
      <w:r w:rsidR="00494B1D">
        <w:rPr>
          <w:rFonts w:ascii="Arial Narrow" w:eastAsia="Arial" w:hAnsi="Arial Narrow" w:cs="Arial"/>
          <w:spacing w:val="-1"/>
          <w:sz w:val="19"/>
          <w:szCs w:val="19"/>
          <w:lang w:val="en-GB"/>
        </w:rPr>
        <w:t>DEKRA</w:t>
      </w:r>
      <w:r w:rsidRPr="0018719B">
        <w:rPr>
          <w:rFonts w:ascii="Arial Narrow" w:eastAsia="Arial" w:hAnsi="Arial Narrow" w:cs="Arial"/>
          <w:spacing w:val="-1"/>
          <w:sz w:val="19"/>
          <w:szCs w:val="19"/>
          <w:lang w:val="en-GB"/>
        </w:rPr>
        <w:t xml:space="preserve"> may cancel an Order in whole or in part at </w:t>
      </w:r>
      <w:r w:rsidR="00D718BC" w:rsidRPr="0018719B">
        <w:rPr>
          <w:rFonts w:ascii="Arial Narrow" w:eastAsia="Arial" w:hAnsi="Arial Narrow" w:cs="Arial"/>
          <w:spacing w:val="-1"/>
          <w:sz w:val="19"/>
          <w:szCs w:val="19"/>
          <w:lang w:val="en-GB"/>
        </w:rPr>
        <w:t xml:space="preserve">any time during the performance </w:t>
      </w:r>
      <w:r w:rsidRPr="0018719B">
        <w:rPr>
          <w:rFonts w:ascii="Arial Narrow" w:eastAsia="Arial" w:hAnsi="Arial Narrow" w:cs="Arial"/>
          <w:spacing w:val="-1"/>
          <w:sz w:val="19"/>
          <w:szCs w:val="19"/>
          <w:lang w:val="en-GB"/>
        </w:rPr>
        <w:t>of its obligations hereunder</w:t>
      </w:r>
      <w:r w:rsidR="00D718BC" w:rsidRPr="0018719B">
        <w:rPr>
          <w:rFonts w:ascii="Arial Narrow" w:eastAsia="Arial" w:hAnsi="Arial Narrow" w:cs="Arial"/>
          <w:spacing w:val="-1"/>
          <w:sz w:val="19"/>
          <w:szCs w:val="19"/>
          <w:lang w:val="en-GB"/>
        </w:rPr>
        <w:t>,</w:t>
      </w:r>
      <w:r w:rsidRPr="0018719B">
        <w:rPr>
          <w:rFonts w:ascii="Arial Narrow" w:eastAsia="Arial" w:hAnsi="Arial Narrow" w:cs="Arial"/>
          <w:spacing w:val="-1"/>
          <w:sz w:val="19"/>
          <w:szCs w:val="19"/>
          <w:lang w:val="en-GB"/>
        </w:rPr>
        <w:t xml:space="preserve"> with or without notice, if</w:t>
      </w:r>
      <w:r w:rsidR="00D718BC" w:rsidRPr="0018719B">
        <w:rPr>
          <w:rFonts w:ascii="Arial Narrow" w:eastAsia="Arial" w:hAnsi="Arial Narrow" w:cs="Arial"/>
          <w:spacing w:val="-1"/>
          <w:sz w:val="19"/>
          <w:szCs w:val="19"/>
          <w:lang w:val="en-GB"/>
        </w:rPr>
        <w:t xml:space="preserve"> </w:t>
      </w:r>
      <w:r w:rsidR="00494B1D">
        <w:rPr>
          <w:rFonts w:ascii="Arial Narrow" w:eastAsia="Arial" w:hAnsi="Arial Narrow" w:cs="Arial"/>
          <w:spacing w:val="-1"/>
          <w:sz w:val="19"/>
          <w:szCs w:val="19"/>
          <w:lang w:val="en-GB"/>
        </w:rPr>
        <w:t>DEKRA</w:t>
      </w:r>
      <w:r w:rsidRPr="0018719B">
        <w:rPr>
          <w:rFonts w:ascii="Arial Narrow" w:eastAsia="Arial" w:hAnsi="Arial Narrow" w:cs="Arial"/>
          <w:spacing w:val="-1"/>
          <w:sz w:val="19"/>
          <w:szCs w:val="19"/>
          <w:lang w:val="en-GB"/>
        </w:rPr>
        <w:t xml:space="preserve">, </w:t>
      </w:r>
      <w:r w:rsidR="00D718BC" w:rsidRPr="0018719B">
        <w:rPr>
          <w:rFonts w:ascii="Arial Narrow" w:eastAsia="Arial" w:hAnsi="Arial Narrow" w:cs="Arial"/>
          <w:spacing w:val="-1"/>
          <w:sz w:val="19"/>
          <w:szCs w:val="19"/>
          <w:lang w:val="en-GB"/>
        </w:rPr>
        <w:t>in its sole and absolute discretion</w:t>
      </w:r>
      <w:r w:rsidRPr="0018719B">
        <w:rPr>
          <w:rFonts w:ascii="Arial Narrow" w:eastAsia="Arial" w:hAnsi="Arial Narrow" w:cs="Arial"/>
          <w:spacing w:val="-1"/>
          <w:sz w:val="19"/>
          <w:szCs w:val="19"/>
          <w:lang w:val="en-GB"/>
        </w:rPr>
        <w:t>, determines</w:t>
      </w:r>
      <w:r w:rsidR="00D718BC" w:rsidRPr="0018719B">
        <w:rPr>
          <w:rFonts w:ascii="Arial Narrow" w:eastAsia="Arial" w:hAnsi="Arial Narrow" w:cs="Arial"/>
          <w:spacing w:val="-1"/>
          <w:sz w:val="19"/>
          <w:szCs w:val="19"/>
          <w:lang w:val="en-GB"/>
        </w:rPr>
        <w:t xml:space="preserve"> that the </w:t>
      </w:r>
      <w:r w:rsidR="00487880" w:rsidRPr="0018719B">
        <w:rPr>
          <w:rFonts w:ascii="Arial Narrow" w:eastAsia="Arial" w:hAnsi="Arial Narrow" w:cs="Arial"/>
          <w:spacing w:val="-1"/>
          <w:sz w:val="19"/>
          <w:szCs w:val="19"/>
          <w:lang w:val="en-GB"/>
        </w:rPr>
        <w:t>Client</w:t>
      </w:r>
      <w:r w:rsidR="00D718BC" w:rsidRPr="0018719B">
        <w:rPr>
          <w:rFonts w:ascii="Arial Narrow" w:eastAsia="Arial" w:hAnsi="Arial Narrow" w:cs="Arial"/>
          <w:spacing w:val="-1"/>
          <w:sz w:val="19"/>
          <w:szCs w:val="19"/>
          <w:lang w:val="en-GB"/>
        </w:rPr>
        <w:t>’s materials, equipment and/or facilities are unsafe</w:t>
      </w:r>
      <w:r w:rsidR="00035E21" w:rsidRPr="0018719B">
        <w:rPr>
          <w:rFonts w:ascii="Arial Narrow" w:eastAsia="Arial" w:hAnsi="Arial Narrow" w:cs="Arial"/>
          <w:spacing w:val="-1"/>
          <w:sz w:val="19"/>
          <w:szCs w:val="19"/>
          <w:lang w:val="en-GB"/>
        </w:rPr>
        <w:t xml:space="preserve">, without affecting </w:t>
      </w:r>
      <w:r w:rsidR="00494B1D">
        <w:rPr>
          <w:rFonts w:ascii="Arial Narrow" w:eastAsia="Arial" w:hAnsi="Arial Narrow" w:cs="Arial"/>
          <w:spacing w:val="-1"/>
          <w:sz w:val="19"/>
          <w:szCs w:val="19"/>
          <w:lang w:val="en-GB"/>
        </w:rPr>
        <w:t>DEKRA</w:t>
      </w:r>
      <w:r w:rsidR="00035E21" w:rsidRPr="0018719B">
        <w:rPr>
          <w:rFonts w:ascii="Arial Narrow" w:eastAsia="Arial" w:hAnsi="Arial Narrow" w:cs="Arial"/>
          <w:spacing w:val="-1"/>
          <w:sz w:val="19"/>
          <w:szCs w:val="19"/>
          <w:lang w:val="en-GB"/>
        </w:rPr>
        <w:t>’s right to receive payment for performance delivered prior to cancellation</w:t>
      </w:r>
      <w:r w:rsidRPr="0018719B">
        <w:rPr>
          <w:rFonts w:ascii="Arial Narrow" w:eastAsia="Arial" w:hAnsi="Arial Narrow" w:cs="Arial"/>
          <w:spacing w:val="-1"/>
          <w:sz w:val="19"/>
          <w:szCs w:val="19"/>
          <w:lang w:val="en-GB"/>
        </w:rPr>
        <w:t xml:space="preserve">.  In the event of </w:t>
      </w:r>
      <w:r w:rsidR="00814CE3" w:rsidRPr="0018719B">
        <w:rPr>
          <w:rFonts w:ascii="Arial Narrow" w:eastAsia="Arial" w:hAnsi="Arial Narrow" w:cs="Arial"/>
          <w:spacing w:val="-1"/>
          <w:sz w:val="19"/>
          <w:szCs w:val="19"/>
          <w:lang w:val="en-GB"/>
        </w:rPr>
        <w:t xml:space="preserve">such </w:t>
      </w:r>
      <w:r w:rsidRPr="0018719B">
        <w:rPr>
          <w:rFonts w:ascii="Arial Narrow" w:eastAsia="Arial" w:hAnsi="Arial Narrow" w:cs="Arial"/>
          <w:spacing w:val="-1"/>
          <w:sz w:val="19"/>
          <w:szCs w:val="19"/>
          <w:lang w:val="en-GB"/>
        </w:rPr>
        <w:t xml:space="preserve">cancellation without notice, </w:t>
      </w:r>
      <w:r w:rsidR="00494B1D">
        <w:rPr>
          <w:rFonts w:ascii="Arial Narrow" w:eastAsia="Arial" w:hAnsi="Arial Narrow" w:cs="Arial"/>
          <w:spacing w:val="-1"/>
          <w:sz w:val="19"/>
          <w:szCs w:val="19"/>
          <w:lang w:val="en-GB"/>
        </w:rPr>
        <w:t>DEKRA</w:t>
      </w:r>
      <w:r w:rsidRPr="0018719B">
        <w:rPr>
          <w:rFonts w:ascii="Arial Narrow" w:eastAsia="Arial" w:hAnsi="Arial Narrow" w:cs="Arial"/>
          <w:spacing w:val="-1"/>
          <w:sz w:val="19"/>
          <w:szCs w:val="19"/>
          <w:lang w:val="en-GB"/>
        </w:rPr>
        <w:t xml:space="preserve"> shall provide written explanation of its election to cancel within </w:t>
      </w:r>
      <w:r w:rsidR="00487880" w:rsidRPr="0018719B">
        <w:rPr>
          <w:rFonts w:ascii="Arial Narrow" w:eastAsia="Arial" w:hAnsi="Arial Narrow" w:cs="Arial"/>
          <w:spacing w:val="-1"/>
          <w:sz w:val="19"/>
          <w:szCs w:val="19"/>
          <w:lang w:val="en-GB"/>
        </w:rPr>
        <w:t>5 days of</w:t>
      </w:r>
      <w:r w:rsidRPr="0018719B">
        <w:rPr>
          <w:rFonts w:ascii="Arial Narrow" w:eastAsia="Arial" w:hAnsi="Arial Narrow" w:cs="Arial"/>
          <w:spacing w:val="-1"/>
          <w:sz w:val="19"/>
          <w:szCs w:val="19"/>
          <w:lang w:val="en-GB"/>
        </w:rPr>
        <w:t xml:space="preserve"> cancelling the Order</w:t>
      </w:r>
      <w:r w:rsidR="00487880" w:rsidRPr="0018719B">
        <w:rPr>
          <w:rFonts w:ascii="Arial Narrow" w:eastAsia="Arial" w:hAnsi="Arial Narrow" w:cs="Arial"/>
          <w:spacing w:val="-1"/>
          <w:sz w:val="19"/>
          <w:szCs w:val="19"/>
          <w:lang w:val="en-GB"/>
        </w:rPr>
        <w:t>.</w:t>
      </w:r>
      <w:r w:rsidR="00D718BC" w:rsidRPr="0018719B">
        <w:rPr>
          <w:rFonts w:ascii="Arial Narrow" w:eastAsia="Arial" w:hAnsi="Arial Narrow" w:cs="Arial"/>
          <w:spacing w:val="-1"/>
          <w:sz w:val="19"/>
          <w:szCs w:val="19"/>
          <w:lang w:val="en-GB"/>
        </w:rPr>
        <w:t xml:space="preserve"> </w:t>
      </w:r>
    </w:p>
    <w:p w14:paraId="58968CE1" w14:textId="3FEFB118" w:rsidR="00F53F32" w:rsidRPr="0018719B" w:rsidRDefault="00F53F32" w:rsidP="00670887">
      <w:pPr>
        <w:spacing w:before="120" w:after="120" w:line="240" w:lineRule="auto"/>
        <w:jc w:val="both"/>
        <w:rPr>
          <w:rFonts w:ascii="Arial Narrow" w:eastAsia="Arial" w:hAnsi="Arial Narrow" w:cs="Arial"/>
          <w:spacing w:val="-1"/>
          <w:sz w:val="19"/>
          <w:szCs w:val="19"/>
          <w:lang w:val="en-GB"/>
        </w:rPr>
      </w:pPr>
      <w:r w:rsidRPr="0018719B">
        <w:rPr>
          <w:rFonts w:ascii="Arial Narrow" w:eastAsia="Arial" w:hAnsi="Arial Narrow" w:cs="Arial"/>
          <w:spacing w:val="-1"/>
          <w:sz w:val="19"/>
          <w:szCs w:val="19"/>
          <w:lang w:val="en-GB"/>
        </w:rPr>
        <w:t>5.3</w:t>
      </w:r>
      <w:r w:rsidR="005354C6" w:rsidRPr="0018719B">
        <w:rPr>
          <w:rFonts w:ascii="Arial Narrow" w:eastAsia="Arial" w:hAnsi="Arial Narrow" w:cs="Arial"/>
          <w:spacing w:val="-1"/>
          <w:sz w:val="19"/>
          <w:szCs w:val="19"/>
          <w:lang w:val="en-GB"/>
        </w:rPr>
        <w:t xml:space="preserve">  </w:t>
      </w:r>
      <w:r w:rsidRPr="0018719B">
        <w:rPr>
          <w:rFonts w:ascii="Arial Narrow" w:eastAsia="Arial" w:hAnsi="Arial Narrow" w:cs="Arial"/>
          <w:spacing w:val="-1"/>
          <w:sz w:val="19"/>
          <w:szCs w:val="19"/>
          <w:lang w:val="en-GB"/>
        </w:rPr>
        <w:t xml:space="preserve">In the event Client fails to pay </w:t>
      </w:r>
      <w:r w:rsidR="00494B1D">
        <w:rPr>
          <w:rFonts w:ascii="Arial Narrow" w:eastAsia="Arial" w:hAnsi="Arial Narrow" w:cs="Arial"/>
          <w:spacing w:val="-1"/>
          <w:sz w:val="19"/>
          <w:szCs w:val="19"/>
          <w:lang w:val="en-GB"/>
        </w:rPr>
        <w:t>DEKRA</w:t>
      </w:r>
      <w:r w:rsidRPr="0018719B">
        <w:rPr>
          <w:rFonts w:ascii="Arial Narrow" w:eastAsia="Arial" w:hAnsi="Arial Narrow" w:cs="Arial"/>
          <w:spacing w:val="-1"/>
          <w:sz w:val="19"/>
          <w:szCs w:val="19"/>
          <w:lang w:val="en-GB"/>
        </w:rPr>
        <w:t xml:space="preserve"> in accordance with </w:t>
      </w:r>
      <w:r w:rsidR="00BB41B6" w:rsidRPr="0018719B">
        <w:rPr>
          <w:rFonts w:ascii="Arial Narrow" w:eastAsia="Arial" w:hAnsi="Arial Narrow" w:cs="Arial"/>
          <w:spacing w:val="-1"/>
          <w:sz w:val="19"/>
          <w:szCs w:val="19"/>
          <w:lang w:val="en-GB"/>
        </w:rPr>
        <w:t>this Agreement</w:t>
      </w:r>
      <w:r w:rsidRPr="0018719B">
        <w:rPr>
          <w:rFonts w:ascii="Arial Narrow" w:eastAsia="Arial" w:hAnsi="Arial Narrow" w:cs="Arial"/>
          <w:spacing w:val="-1"/>
          <w:sz w:val="19"/>
          <w:szCs w:val="19"/>
          <w:lang w:val="en-GB"/>
        </w:rPr>
        <w:t xml:space="preserve">, </w:t>
      </w:r>
      <w:r w:rsidR="00494B1D">
        <w:rPr>
          <w:rFonts w:ascii="Arial Narrow" w:eastAsia="Arial" w:hAnsi="Arial Narrow" w:cs="Arial"/>
          <w:spacing w:val="-1"/>
          <w:sz w:val="19"/>
          <w:szCs w:val="19"/>
          <w:lang w:val="en-GB"/>
        </w:rPr>
        <w:t>DEKRA</w:t>
      </w:r>
      <w:r w:rsidRPr="0018719B">
        <w:rPr>
          <w:rFonts w:ascii="Arial Narrow" w:eastAsia="Arial" w:hAnsi="Arial Narrow" w:cs="Arial"/>
          <w:spacing w:val="-1"/>
          <w:sz w:val="19"/>
          <w:szCs w:val="19"/>
          <w:lang w:val="en-GB"/>
        </w:rPr>
        <w:t xml:space="preserve"> may, without prejudice to its right to damages and without liability to Client</w:t>
      </w:r>
      <w:r w:rsidR="00451BB2" w:rsidRPr="0018719B">
        <w:rPr>
          <w:rFonts w:ascii="Arial Narrow" w:eastAsia="Arial" w:hAnsi="Arial Narrow" w:cs="Arial"/>
          <w:spacing w:val="-1"/>
          <w:sz w:val="19"/>
          <w:szCs w:val="19"/>
          <w:lang w:val="en-GB"/>
        </w:rPr>
        <w:t>, suspend its</w:t>
      </w:r>
      <w:r w:rsidRPr="0018719B">
        <w:rPr>
          <w:rFonts w:ascii="Arial Narrow" w:eastAsia="Arial" w:hAnsi="Arial Narrow" w:cs="Arial"/>
          <w:spacing w:val="-1"/>
          <w:sz w:val="19"/>
          <w:szCs w:val="19"/>
          <w:lang w:val="en-GB"/>
        </w:rPr>
        <w:t xml:space="preserve"> performance hereunder, or cancel the Order and this Agreement, at its sole discretion.</w:t>
      </w:r>
    </w:p>
    <w:p w14:paraId="6C520C0B" w14:textId="7FD9C835" w:rsidR="00006EA3" w:rsidRPr="0018719B" w:rsidRDefault="00454341" w:rsidP="00670887">
      <w:pPr>
        <w:pStyle w:val="TableParagraph"/>
        <w:spacing w:before="120" w:after="120"/>
        <w:jc w:val="both"/>
        <w:rPr>
          <w:rFonts w:ascii="Arial Narrow" w:hAnsi="Arial Narrow" w:cs="Arial"/>
          <w:b/>
          <w:spacing w:val="-1"/>
          <w:sz w:val="19"/>
          <w:szCs w:val="19"/>
          <w:u w:val="single"/>
          <w:lang w:val="en-GB"/>
        </w:rPr>
      </w:pPr>
      <w:r w:rsidRPr="0018719B">
        <w:rPr>
          <w:rFonts w:ascii="Arial Narrow" w:hAnsi="Arial Narrow" w:cs="Arial"/>
          <w:b/>
          <w:spacing w:val="-1"/>
          <w:sz w:val="19"/>
          <w:szCs w:val="19"/>
          <w:u w:val="single"/>
          <w:lang w:val="en-GB"/>
        </w:rPr>
        <w:t>6</w:t>
      </w:r>
      <w:r w:rsidR="00006EA3" w:rsidRPr="0018719B">
        <w:rPr>
          <w:rFonts w:ascii="Arial Narrow" w:hAnsi="Arial Narrow" w:cs="Arial"/>
          <w:b/>
          <w:spacing w:val="-1"/>
          <w:sz w:val="19"/>
          <w:szCs w:val="19"/>
          <w:u w:val="single"/>
          <w:lang w:val="en-GB"/>
        </w:rPr>
        <w:t>.</w:t>
      </w:r>
      <w:r w:rsidR="005354C6" w:rsidRPr="0018719B">
        <w:rPr>
          <w:rFonts w:ascii="Arial Narrow" w:hAnsi="Arial Narrow" w:cs="Arial"/>
          <w:b/>
          <w:spacing w:val="-1"/>
          <w:sz w:val="19"/>
          <w:szCs w:val="19"/>
          <w:u w:val="single"/>
          <w:lang w:val="en-GB"/>
        </w:rPr>
        <w:t xml:space="preserve">  </w:t>
      </w:r>
      <w:r w:rsidR="00006EA3" w:rsidRPr="0018719B">
        <w:rPr>
          <w:rFonts w:ascii="Arial Narrow" w:hAnsi="Arial Narrow" w:cs="Arial"/>
          <w:b/>
          <w:spacing w:val="-1"/>
          <w:sz w:val="19"/>
          <w:szCs w:val="19"/>
          <w:u w:val="single"/>
          <w:lang w:val="en-GB"/>
        </w:rPr>
        <w:t xml:space="preserve">Limited </w:t>
      </w:r>
      <w:r w:rsidR="007C1F66" w:rsidRPr="0018719B">
        <w:rPr>
          <w:rFonts w:ascii="Arial Narrow" w:hAnsi="Arial Narrow" w:cs="Arial"/>
          <w:b/>
          <w:spacing w:val="-1"/>
          <w:sz w:val="19"/>
          <w:szCs w:val="19"/>
          <w:u w:val="single"/>
          <w:lang w:val="en-GB"/>
        </w:rPr>
        <w:t xml:space="preserve">Services </w:t>
      </w:r>
      <w:r w:rsidR="00006EA3" w:rsidRPr="0018719B">
        <w:rPr>
          <w:rFonts w:ascii="Arial Narrow" w:hAnsi="Arial Narrow" w:cs="Arial"/>
          <w:b/>
          <w:spacing w:val="-1"/>
          <w:sz w:val="19"/>
          <w:szCs w:val="19"/>
          <w:u w:val="single"/>
          <w:lang w:val="en-GB"/>
        </w:rPr>
        <w:t xml:space="preserve">Warranty </w:t>
      </w:r>
    </w:p>
    <w:p w14:paraId="46780F00" w14:textId="5E077C83" w:rsidR="00EF5AC6" w:rsidRPr="0018719B" w:rsidRDefault="00EA5D8E" w:rsidP="00670887">
      <w:pPr>
        <w:spacing w:before="120" w:after="120" w:line="240" w:lineRule="auto"/>
        <w:jc w:val="both"/>
        <w:rPr>
          <w:rFonts w:ascii="Arial Narrow" w:eastAsia="Arial" w:hAnsi="Arial Narrow" w:cs="Arial"/>
          <w:spacing w:val="-1"/>
          <w:sz w:val="19"/>
          <w:szCs w:val="19"/>
          <w:lang w:val="en-GB"/>
        </w:rPr>
      </w:pPr>
      <w:r w:rsidRPr="0018719B">
        <w:rPr>
          <w:rFonts w:ascii="Arial Narrow" w:eastAsia="Arial" w:hAnsi="Arial Narrow" w:cs="Arial"/>
          <w:spacing w:val="-1"/>
          <w:sz w:val="19"/>
          <w:szCs w:val="19"/>
          <w:lang w:val="en-GB"/>
        </w:rPr>
        <w:t xml:space="preserve">To the extent </w:t>
      </w:r>
      <w:r w:rsidR="00006EA3" w:rsidRPr="0018719B">
        <w:rPr>
          <w:rFonts w:ascii="Arial Narrow" w:eastAsia="Arial" w:hAnsi="Arial Narrow" w:cs="Arial"/>
          <w:spacing w:val="-1"/>
          <w:sz w:val="19"/>
          <w:szCs w:val="19"/>
          <w:lang w:val="en-GB"/>
        </w:rPr>
        <w:t xml:space="preserve">Services supplied hereunder </w:t>
      </w:r>
      <w:r w:rsidRPr="0018719B">
        <w:rPr>
          <w:rFonts w:ascii="Arial Narrow" w:eastAsia="Arial" w:hAnsi="Arial Narrow" w:cs="Arial"/>
          <w:spacing w:val="-1"/>
          <w:sz w:val="19"/>
          <w:szCs w:val="19"/>
          <w:lang w:val="en-GB"/>
        </w:rPr>
        <w:t>are</w:t>
      </w:r>
      <w:r w:rsidR="00006EA3" w:rsidRPr="0018719B">
        <w:rPr>
          <w:rFonts w:ascii="Arial Narrow" w:eastAsia="Arial" w:hAnsi="Arial Narrow" w:cs="Arial"/>
          <w:spacing w:val="-1"/>
          <w:sz w:val="19"/>
          <w:szCs w:val="19"/>
          <w:lang w:val="en-GB"/>
        </w:rPr>
        <w:t xml:space="preserve"> based upon or contain results from test procedures performed under controlled laboratory conditions</w:t>
      </w:r>
      <w:r w:rsidR="00454341" w:rsidRPr="0018719B">
        <w:rPr>
          <w:rFonts w:ascii="Arial Narrow" w:eastAsia="Arial" w:hAnsi="Arial Narrow" w:cs="Arial"/>
          <w:spacing w:val="-1"/>
          <w:sz w:val="19"/>
          <w:szCs w:val="19"/>
          <w:lang w:val="en-GB"/>
        </w:rPr>
        <w:t>,</w:t>
      </w:r>
      <w:r w:rsidR="00006EA3" w:rsidRPr="0018719B">
        <w:rPr>
          <w:rFonts w:ascii="Arial Narrow" w:eastAsia="Arial" w:hAnsi="Arial Narrow" w:cs="Arial"/>
          <w:spacing w:val="-1"/>
          <w:sz w:val="19"/>
          <w:szCs w:val="19"/>
          <w:lang w:val="en-GB"/>
        </w:rPr>
        <w:t xml:space="preserve"> </w:t>
      </w:r>
      <w:r w:rsidR="00494B1D">
        <w:rPr>
          <w:rFonts w:ascii="Arial Narrow" w:eastAsia="Arial" w:hAnsi="Arial Narrow" w:cs="Arial"/>
          <w:spacing w:val="-1"/>
          <w:sz w:val="19"/>
          <w:szCs w:val="19"/>
          <w:lang w:val="en-GB"/>
        </w:rPr>
        <w:t>DEKRA</w:t>
      </w:r>
      <w:r w:rsidR="00006EA3" w:rsidRPr="0018719B">
        <w:rPr>
          <w:rFonts w:ascii="Arial Narrow" w:eastAsia="Arial" w:hAnsi="Arial Narrow" w:cs="Arial"/>
          <w:spacing w:val="-1"/>
          <w:sz w:val="19"/>
          <w:szCs w:val="19"/>
          <w:lang w:val="en-GB"/>
        </w:rPr>
        <w:t xml:space="preserve"> </w:t>
      </w:r>
      <w:r w:rsidR="00040526" w:rsidRPr="0018719B">
        <w:rPr>
          <w:rFonts w:ascii="Arial Narrow" w:eastAsia="Arial" w:hAnsi="Arial Narrow" w:cs="Arial"/>
          <w:spacing w:val="-1"/>
          <w:sz w:val="19"/>
          <w:szCs w:val="19"/>
          <w:lang w:val="en-GB"/>
        </w:rPr>
        <w:t>warrants Services shall be performed</w:t>
      </w:r>
      <w:r w:rsidR="00006EA3" w:rsidRPr="0018719B">
        <w:rPr>
          <w:rFonts w:ascii="Arial Narrow" w:eastAsia="Arial" w:hAnsi="Arial Narrow" w:cs="Arial"/>
          <w:spacing w:val="-1"/>
          <w:sz w:val="19"/>
          <w:szCs w:val="19"/>
          <w:lang w:val="en-GB"/>
        </w:rPr>
        <w:t xml:space="preserve"> pursuant to reliable and generally accepted testing procedures in the industry</w:t>
      </w:r>
      <w:r w:rsidR="00040526" w:rsidRPr="0018719B">
        <w:rPr>
          <w:rFonts w:ascii="Arial Narrow" w:eastAsia="Arial" w:hAnsi="Arial Narrow" w:cs="Arial"/>
          <w:spacing w:val="-1"/>
          <w:sz w:val="19"/>
          <w:szCs w:val="19"/>
          <w:lang w:val="en-GB"/>
        </w:rPr>
        <w:t xml:space="preserve">, and in a professional and workmanlike manner.  </w:t>
      </w:r>
      <w:r w:rsidR="00A144CC" w:rsidRPr="0018719B">
        <w:rPr>
          <w:rFonts w:ascii="Arial Narrow" w:eastAsia="Arial" w:hAnsi="Arial Narrow" w:cs="Arial"/>
          <w:spacing w:val="-1"/>
          <w:sz w:val="19"/>
          <w:szCs w:val="19"/>
          <w:lang w:val="en-GB"/>
        </w:rPr>
        <w:t xml:space="preserve">Subject to Section 6 of The Unfair Contract Term Act 1977 and with the exception of those implied under Section 2 of the Supply </w:t>
      </w:r>
      <w:r w:rsidR="00282836">
        <w:rPr>
          <w:rFonts w:ascii="Arial Narrow" w:eastAsia="Arial" w:hAnsi="Arial Narrow" w:cs="Arial"/>
          <w:spacing w:val="-1"/>
          <w:sz w:val="19"/>
          <w:szCs w:val="19"/>
          <w:lang w:val="en-GB"/>
        </w:rPr>
        <w:t>o</w:t>
      </w:r>
      <w:r w:rsidR="00A144CC" w:rsidRPr="0018719B">
        <w:rPr>
          <w:rFonts w:ascii="Arial Narrow" w:eastAsia="Arial" w:hAnsi="Arial Narrow" w:cs="Arial"/>
          <w:spacing w:val="-1"/>
          <w:sz w:val="19"/>
          <w:szCs w:val="19"/>
          <w:lang w:val="en-GB"/>
        </w:rPr>
        <w:t xml:space="preserve">f Goods and Services Act 1982, </w:t>
      </w:r>
      <w:r w:rsidR="00494B1D">
        <w:rPr>
          <w:rFonts w:ascii="Arial Narrow" w:eastAsia="Arial" w:hAnsi="Arial Narrow" w:cs="Arial"/>
          <w:spacing w:val="-1"/>
          <w:sz w:val="19"/>
          <w:szCs w:val="19"/>
          <w:lang w:val="en-GB"/>
        </w:rPr>
        <w:t>DEKRA</w:t>
      </w:r>
      <w:r w:rsidR="00040526" w:rsidRPr="0018719B">
        <w:rPr>
          <w:rFonts w:ascii="Arial Narrow" w:eastAsia="Arial" w:hAnsi="Arial Narrow" w:cs="Arial"/>
          <w:spacing w:val="-1"/>
          <w:sz w:val="19"/>
          <w:szCs w:val="19"/>
          <w:lang w:val="en-GB"/>
        </w:rPr>
        <w:t xml:space="preserve"> MAKES NO OTHER WARRANTY WITH REGARD TO THE SERVICES, TEST RESULTS</w:t>
      </w:r>
      <w:r w:rsidR="003F78B3" w:rsidRPr="0018719B">
        <w:rPr>
          <w:rFonts w:ascii="Arial Narrow" w:eastAsia="Arial" w:hAnsi="Arial Narrow" w:cs="Arial"/>
          <w:spacing w:val="-1"/>
          <w:sz w:val="19"/>
          <w:szCs w:val="19"/>
          <w:lang w:val="en-GB"/>
        </w:rPr>
        <w:t>,</w:t>
      </w:r>
      <w:r w:rsidR="00040526" w:rsidRPr="0018719B">
        <w:rPr>
          <w:rFonts w:ascii="Arial Narrow" w:eastAsia="Arial" w:hAnsi="Arial Narrow" w:cs="Arial"/>
          <w:spacing w:val="-1"/>
          <w:sz w:val="19"/>
          <w:szCs w:val="19"/>
          <w:lang w:val="en-GB"/>
        </w:rPr>
        <w:t xml:space="preserve"> AND/OR</w:t>
      </w:r>
      <w:r w:rsidR="00006EA3" w:rsidRPr="0018719B">
        <w:rPr>
          <w:rFonts w:ascii="Arial Narrow" w:eastAsia="Arial" w:hAnsi="Arial Narrow" w:cs="Arial"/>
          <w:spacing w:val="-1"/>
          <w:sz w:val="19"/>
          <w:szCs w:val="19"/>
          <w:lang w:val="en-GB"/>
        </w:rPr>
        <w:t xml:space="preserve"> </w:t>
      </w:r>
      <w:r w:rsidR="00040526" w:rsidRPr="0018719B">
        <w:rPr>
          <w:rFonts w:ascii="Arial Narrow" w:eastAsia="Arial" w:hAnsi="Arial Narrow" w:cs="Arial"/>
          <w:caps/>
          <w:spacing w:val="-1"/>
          <w:sz w:val="19"/>
          <w:szCs w:val="19"/>
          <w:lang w:val="en-GB"/>
        </w:rPr>
        <w:t>RELIANCE THEREON</w:t>
      </w:r>
      <w:r w:rsidR="00BB41B6" w:rsidRPr="0018719B">
        <w:rPr>
          <w:rFonts w:ascii="Arial Narrow" w:eastAsia="Arial" w:hAnsi="Arial Narrow" w:cs="Arial"/>
          <w:caps/>
          <w:spacing w:val="-1"/>
          <w:sz w:val="19"/>
          <w:szCs w:val="19"/>
          <w:lang w:val="en-GB"/>
        </w:rPr>
        <w:t xml:space="preserve"> BY CLIENT AND/OR THIRD PARTIES</w:t>
      </w:r>
      <w:r w:rsidR="00006EA3" w:rsidRPr="0018719B">
        <w:rPr>
          <w:rFonts w:ascii="Arial Narrow" w:eastAsia="Arial" w:hAnsi="Arial Narrow" w:cs="Arial"/>
          <w:caps/>
          <w:spacing w:val="-1"/>
          <w:sz w:val="19"/>
          <w:szCs w:val="19"/>
          <w:lang w:val="en-GB"/>
        </w:rPr>
        <w:t>.</w:t>
      </w:r>
      <w:r w:rsidR="003F78B3" w:rsidRPr="0018719B">
        <w:rPr>
          <w:rFonts w:ascii="Arial Narrow" w:eastAsia="Arial" w:hAnsi="Arial Narrow" w:cs="Arial"/>
          <w:caps/>
          <w:spacing w:val="-1"/>
          <w:sz w:val="19"/>
          <w:szCs w:val="19"/>
          <w:lang w:val="en-GB"/>
        </w:rPr>
        <w:t xml:space="preserve">  EXCEPT AS OTHERWISE PROVIDED IN THIS SECTION </w:t>
      </w:r>
      <w:r w:rsidR="00454341" w:rsidRPr="0018719B">
        <w:rPr>
          <w:rFonts w:ascii="Arial Narrow" w:eastAsia="Arial" w:hAnsi="Arial Narrow" w:cs="Arial"/>
          <w:caps/>
          <w:spacing w:val="-1"/>
          <w:sz w:val="19"/>
          <w:szCs w:val="19"/>
          <w:lang w:val="en-GB"/>
        </w:rPr>
        <w:t>6</w:t>
      </w:r>
      <w:r w:rsidR="003F78B3" w:rsidRPr="0018719B">
        <w:rPr>
          <w:rFonts w:ascii="Arial Narrow" w:eastAsia="Arial" w:hAnsi="Arial Narrow" w:cs="Arial"/>
          <w:caps/>
          <w:spacing w:val="-1"/>
          <w:sz w:val="19"/>
          <w:szCs w:val="19"/>
          <w:lang w:val="en-GB"/>
        </w:rPr>
        <w:t xml:space="preserve">, </w:t>
      </w:r>
      <w:r w:rsidR="00494B1D">
        <w:rPr>
          <w:rFonts w:ascii="Arial Narrow" w:eastAsia="Arial" w:hAnsi="Arial Narrow" w:cs="Arial"/>
          <w:caps/>
          <w:spacing w:val="-1"/>
          <w:sz w:val="19"/>
          <w:szCs w:val="19"/>
          <w:lang w:val="en-GB"/>
        </w:rPr>
        <w:t>DEKRA</w:t>
      </w:r>
      <w:r w:rsidR="003F78B3" w:rsidRPr="0018719B">
        <w:rPr>
          <w:rFonts w:ascii="Arial Narrow" w:eastAsia="Arial" w:hAnsi="Arial Narrow" w:cs="Arial"/>
          <w:caps/>
          <w:spacing w:val="-1"/>
          <w:sz w:val="19"/>
          <w:szCs w:val="19"/>
          <w:lang w:val="en-GB"/>
        </w:rPr>
        <w:t xml:space="preserve"> DISCLAIMS ALL WARRANTIES OF ANY KIND, EXPRESS OR IMPLIED, INCLUDING, BUT NOT LIMITED TO, MERCHANTABILITY AND/OR FITNESS FOR</w:t>
      </w:r>
      <w:r w:rsidR="00F53C5A" w:rsidRPr="0018719B">
        <w:rPr>
          <w:rFonts w:ascii="Arial Narrow" w:eastAsia="Arial" w:hAnsi="Arial Narrow" w:cs="Arial"/>
          <w:caps/>
          <w:spacing w:val="-1"/>
          <w:sz w:val="19"/>
          <w:szCs w:val="19"/>
          <w:lang w:val="en-GB"/>
        </w:rPr>
        <w:t xml:space="preserve"> USE AND/OR</w:t>
      </w:r>
      <w:r w:rsidR="003F78B3" w:rsidRPr="0018719B">
        <w:rPr>
          <w:rFonts w:ascii="Arial Narrow" w:eastAsia="Arial" w:hAnsi="Arial Narrow" w:cs="Arial"/>
          <w:caps/>
          <w:spacing w:val="-1"/>
          <w:sz w:val="19"/>
          <w:szCs w:val="19"/>
          <w:lang w:val="en-GB"/>
        </w:rPr>
        <w:t xml:space="preserve"> A PARTICULAR PURPOSE</w:t>
      </w:r>
      <w:r w:rsidR="00EF5AC6" w:rsidRPr="0018719B">
        <w:rPr>
          <w:rFonts w:ascii="Arial Narrow" w:eastAsia="Arial" w:hAnsi="Arial Narrow" w:cs="Arial"/>
          <w:caps/>
          <w:spacing w:val="-1"/>
          <w:sz w:val="19"/>
          <w:szCs w:val="19"/>
          <w:lang w:val="en-GB"/>
        </w:rPr>
        <w:t>.</w:t>
      </w:r>
      <w:r w:rsidR="00EF5AC6" w:rsidRPr="0018719B">
        <w:rPr>
          <w:rFonts w:ascii="Arial Narrow" w:eastAsia="Arial" w:hAnsi="Arial Narrow" w:cs="Arial"/>
          <w:spacing w:val="-1"/>
          <w:sz w:val="19"/>
          <w:szCs w:val="19"/>
          <w:lang w:val="en-GB"/>
        </w:rPr>
        <w:t xml:space="preserve"> </w:t>
      </w:r>
    </w:p>
    <w:p w14:paraId="7FC66160" w14:textId="5BE741EB" w:rsidR="00EF5AC6" w:rsidRPr="0018719B" w:rsidRDefault="0020450E" w:rsidP="00670887">
      <w:pPr>
        <w:spacing w:before="120" w:after="120" w:line="240" w:lineRule="auto"/>
        <w:jc w:val="both"/>
        <w:rPr>
          <w:rFonts w:ascii="Arial Narrow" w:eastAsia="Arial" w:hAnsi="Arial Narrow" w:cs="Arial"/>
          <w:b/>
          <w:spacing w:val="-1"/>
          <w:sz w:val="19"/>
          <w:szCs w:val="19"/>
          <w:u w:val="single"/>
          <w:lang w:val="en-GB"/>
        </w:rPr>
      </w:pPr>
      <w:r w:rsidRPr="0018719B">
        <w:rPr>
          <w:rFonts w:ascii="Arial Narrow" w:eastAsia="Arial" w:hAnsi="Arial Narrow" w:cs="Arial"/>
          <w:b/>
          <w:spacing w:val="-1"/>
          <w:sz w:val="19"/>
          <w:szCs w:val="19"/>
          <w:u w:val="single"/>
          <w:lang w:val="en-GB"/>
        </w:rPr>
        <w:t>7</w:t>
      </w:r>
      <w:r w:rsidR="00EF5AC6" w:rsidRPr="0018719B">
        <w:rPr>
          <w:rFonts w:ascii="Arial Narrow" w:eastAsia="Arial" w:hAnsi="Arial Narrow" w:cs="Arial"/>
          <w:b/>
          <w:spacing w:val="-1"/>
          <w:sz w:val="19"/>
          <w:szCs w:val="19"/>
          <w:u w:val="single"/>
          <w:lang w:val="en-GB"/>
        </w:rPr>
        <w:t>.</w:t>
      </w:r>
      <w:r w:rsidR="005354C6" w:rsidRPr="0018719B">
        <w:rPr>
          <w:rFonts w:ascii="Arial Narrow" w:eastAsia="Arial" w:hAnsi="Arial Narrow" w:cs="Arial"/>
          <w:b/>
          <w:spacing w:val="-1"/>
          <w:sz w:val="19"/>
          <w:szCs w:val="19"/>
          <w:u w:val="single"/>
          <w:lang w:val="en-GB"/>
        </w:rPr>
        <w:t xml:space="preserve">  </w:t>
      </w:r>
      <w:r w:rsidR="00EF5AC6" w:rsidRPr="0018719B">
        <w:rPr>
          <w:rFonts w:ascii="Arial Narrow" w:eastAsia="Arial" w:hAnsi="Arial Narrow" w:cs="Arial"/>
          <w:b/>
          <w:spacing w:val="-1"/>
          <w:sz w:val="19"/>
          <w:szCs w:val="19"/>
          <w:u w:val="single"/>
          <w:lang w:val="en-GB"/>
        </w:rPr>
        <w:t>Confidentiality</w:t>
      </w:r>
    </w:p>
    <w:p w14:paraId="7892ACF6" w14:textId="28056836" w:rsidR="00EF5AC6" w:rsidRPr="0018719B" w:rsidRDefault="00EF5AC6" w:rsidP="00670887">
      <w:pPr>
        <w:spacing w:before="120" w:after="120" w:line="240" w:lineRule="auto"/>
        <w:jc w:val="both"/>
        <w:rPr>
          <w:rFonts w:ascii="Arial Narrow" w:eastAsia="Arial" w:hAnsi="Arial Narrow" w:cs="Arial"/>
          <w:spacing w:val="-1"/>
          <w:sz w:val="19"/>
          <w:szCs w:val="19"/>
          <w:lang w:val="en-GB"/>
        </w:rPr>
      </w:pPr>
      <w:r w:rsidRPr="0018719B">
        <w:rPr>
          <w:rFonts w:ascii="Arial Narrow" w:eastAsia="Arial" w:hAnsi="Arial Narrow" w:cs="Arial"/>
          <w:spacing w:val="-1"/>
          <w:sz w:val="19"/>
          <w:szCs w:val="19"/>
          <w:lang w:val="en-GB"/>
        </w:rPr>
        <w:t xml:space="preserve">Each </w:t>
      </w:r>
      <w:r w:rsidR="002A5FC6" w:rsidRPr="0018719B">
        <w:rPr>
          <w:rFonts w:ascii="Arial Narrow" w:eastAsia="Arial" w:hAnsi="Arial Narrow" w:cs="Arial"/>
          <w:spacing w:val="-1"/>
          <w:sz w:val="19"/>
          <w:szCs w:val="19"/>
          <w:lang w:val="en-GB"/>
        </w:rPr>
        <w:t>Party</w:t>
      </w:r>
      <w:r w:rsidRPr="0018719B">
        <w:rPr>
          <w:rFonts w:ascii="Arial Narrow" w:eastAsia="Arial" w:hAnsi="Arial Narrow" w:cs="Arial"/>
          <w:spacing w:val="-1"/>
          <w:sz w:val="19"/>
          <w:szCs w:val="19"/>
          <w:lang w:val="en-GB"/>
        </w:rPr>
        <w:t xml:space="preserve"> acknowledges that during performance of this Agreement, it may have access to Confidential Information of the other </w:t>
      </w:r>
      <w:r w:rsidR="002A5FC6" w:rsidRPr="0018719B">
        <w:rPr>
          <w:rFonts w:ascii="Arial Narrow" w:eastAsia="Arial" w:hAnsi="Arial Narrow" w:cs="Arial"/>
          <w:spacing w:val="-1"/>
          <w:sz w:val="19"/>
          <w:szCs w:val="19"/>
          <w:lang w:val="en-GB"/>
        </w:rPr>
        <w:t>Party</w:t>
      </w:r>
      <w:r w:rsidRPr="0018719B">
        <w:rPr>
          <w:rFonts w:ascii="Arial Narrow" w:eastAsia="Arial" w:hAnsi="Arial Narrow" w:cs="Arial"/>
          <w:spacing w:val="-1"/>
          <w:sz w:val="19"/>
          <w:szCs w:val="19"/>
          <w:lang w:val="en-GB"/>
        </w:rPr>
        <w:t xml:space="preserve">.  Each </w:t>
      </w:r>
      <w:r w:rsidR="002A5FC6" w:rsidRPr="0018719B">
        <w:rPr>
          <w:rFonts w:ascii="Arial Narrow" w:eastAsia="Arial" w:hAnsi="Arial Narrow" w:cs="Arial"/>
          <w:spacing w:val="-1"/>
          <w:sz w:val="19"/>
          <w:szCs w:val="19"/>
          <w:lang w:val="en-GB"/>
        </w:rPr>
        <w:t>Party</w:t>
      </w:r>
      <w:r w:rsidRPr="0018719B">
        <w:rPr>
          <w:rFonts w:ascii="Arial Narrow" w:eastAsia="Arial" w:hAnsi="Arial Narrow" w:cs="Arial"/>
          <w:spacing w:val="-1"/>
          <w:sz w:val="19"/>
          <w:szCs w:val="19"/>
          <w:lang w:val="en-GB"/>
        </w:rPr>
        <w:t xml:space="preserve"> agrees at all times during the term of this Agreement and thereafter, to restrict disclosure of Confidential Information to employees, officers, directors, agents and consultants, and those of its Affiliates, who require access to the Confidential Information in order to carry out the purpose of this Agreement and to not use Confidential Information except in performance of this Agreement.  Neither </w:t>
      </w:r>
      <w:r w:rsidR="002A5FC6" w:rsidRPr="0018719B">
        <w:rPr>
          <w:rFonts w:ascii="Arial Narrow" w:eastAsia="Arial" w:hAnsi="Arial Narrow" w:cs="Arial"/>
          <w:spacing w:val="-1"/>
          <w:sz w:val="19"/>
          <w:szCs w:val="19"/>
          <w:lang w:val="en-GB"/>
        </w:rPr>
        <w:t>Party</w:t>
      </w:r>
      <w:r w:rsidRPr="0018719B">
        <w:rPr>
          <w:rFonts w:ascii="Arial Narrow" w:eastAsia="Arial" w:hAnsi="Arial Narrow" w:cs="Arial"/>
          <w:spacing w:val="-1"/>
          <w:sz w:val="19"/>
          <w:szCs w:val="19"/>
          <w:lang w:val="en-GB"/>
        </w:rPr>
        <w:t xml:space="preserve"> shall disclose the other </w:t>
      </w:r>
      <w:r w:rsidR="002A5FC6" w:rsidRPr="0018719B">
        <w:rPr>
          <w:rFonts w:ascii="Arial Narrow" w:eastAsia="Arial" w:hAnsi="Arial Narrow" w:cs="Arial"/>
          <w:spacing w:val="-1"/>
          <w:sz w:val="19"/>
          <w:szCs w:val="19"/>
          <w:lang w:val="en-GB"/>
        </w:rPr>
        <w:t>Party</w:t>
      </w:r>
      <w:r w:rsidRPr="0018719B">
        <w:rPr>
          <w:rFonts w:ascii="Arial Narrow" w:eastAsia="Arial" w:hAnsi="Arial Narrow" w:cs="Arial"/>
          <w:spacing w:val="-1"/>
          <w:sz w:val="19"/>
          <w:szCs w:val="19"/>
          <w:lang w:val="en-GB"/>
        </w:rPr>
        <w:t xml:space="preserve">’s Confidential Information in whole or in part except: (a) as authorized in writing by the disclosing </w:t>
      </w:r>
      <w:r w:rsidR="002A5FC6" w:rsidRPr="0018719B">
        <w:rPr>
          <w:rFonts w:ascii="Arial Narrow" w:eastAsia="Arial" w:hAnsi="Arial Narrow" w:cs="Arial"/>
          <w:spacing w:val="-1"/>
          <w:sz w:val="19"/>
          <w:szCs w:val="19"/>
          <w:lang w:val="en-GB"/>
        </w:rPr>
        <w:t>Party</w:t>
      </w:r>
      <w:r w:rsidRPr="0018719B">
        <w:rPr>
          <w:rFonts w:ascii="Arial Narrow" w:eastAsia="Arial" w:hAnsi="Arial Narrow" w:cs="Arial"/>
          <w:spacing w:val="-1"/>
          <w:sz w:val="19"/>
          <w:szCs w:val="19"/>
          <w:lang w:val="en-GB"/>
        </w:rPr>
        <w:t xml:space="preserve">; or (b) as required by a court of competent jurisdiction or a governmental agency.  If disclosure is required by a court or governmental agency, the </w:t>
      </w:r>
      <w:r w:rsidR="002A5FC6" w:rsidRPr="0018719B">
        <w:rPr>
          <w:rFonts w:ascii="Arial Narrow" w:eastAsia="Arial" w:hAnsi="Arial Narrow" w:cs="Arial"/>
          <w:spacing w:val="-1"/>
          <w:sz w:val="19"/>
          <w:szCs w:val="19"/>
          <w:lang w:val="en-GB"/>
        </w:rPr>
        <w:t>Party</w:t>
      </w:r>
      <w:r w:rsidRPr="0018719B">
        <w:rPr>
          <w:rFonts w:ascii="Arial Narrow" w:eastAsia="Arial" w:hAnsi="Arial Narrow" w:cs="Arial"/>
          <w:spacing w:val="-1"/>
          <w:sz w:val="19"/>
          <w:szCs w:val="19"/>
          <w:lang w:val="en-GB"/>
        </w:rPr>
        <w:t xml:space="preserve"> required to disclose such information shall give prompt notice to the other </w:t>
      </w:r>
      <w:r w:rsidR="002A5FC6" w:rsidRPr="0018719B">
        <w:rPr>
          <w:rFonts w:ascii="Arial Narrow" w:eastAsia="Arial" w:hAnsi="Arial Narrow" w:cs="Arial"/>
          <w:spacing w:val="-1"/>
          <w:sz w:val="19"/>
          <w:szCs w:val="19"/>
          <w:lang w:val="en-GB"/>
        </w:rPr>
        <w:t>Party</w:t>
      </w:r>
      <w:r w:rsidRPr="0018719B">
        <w:rPr>
          <w:rFonts w:ascii="Arial Narrow" w:eastAsia="Arial" w:hAnsi="Arial Narrow" w:cs="Arial"/>
          <w:spacing w:val="-1"/>
          <w:sz w:val="19"/>
          <w:szCs w:val="19"/>
          <w:lang w:val="en-GB"/>
        </w:rPr>
        <w:t xml:space="preserve"> of such requirement so as to allow the other </w:t>
      </w:r>
      <w:r w:rsidR="002A5FC6" w:rsidRPr="0018719B">
        <w:rPr>
          <w:rFonts w:ascii="Arial Narrow" w:eastAsia="Arial" w:hAnsi="Arial Narrow" w:cs="Arial"/>
          <w:spacing w:val="-1"/>
          <w:sz w:val="19"/>
          <w:szCs w:val="19"/>
          <w:lang w:val="en-GB"/>
        </w:rPr>
        <w:t>Party</w:t>
      </w:r>
      <w:r w:rsidRPr="0018719B">
        <w:rPr>
          <w:rFonts w:ascii="Arial Narrow" w:eastAsia="Arial" w:hAnsi="Arial Narrow" w:cs="Arial"/>
          <w:spacing w:val="-1"/>
          <w:sz w:val="19"/>
          <w:szCs w:val="19"/>
          <w:lang w:val="en-GB"/>
        </w:rPr>
        <w:t xml:space="preserve"> an opportunity to oppose or narrow such order that would result in release of its Confidential Information.  Upon termination of this Agreement or the disclosing </w:t>
      </w:r>
      <w:r w:rsidR="002A5FC6" w:rsidRPr="0018719B">
        <w:rPr>
          <w:rFonts w:ascii="Arial Narrow" w:eastAsia="Arial" w:hAnsi="Arial Narrow" w:cs="Arial"/>
          <w:spacing w:val="-1"/>
          <w:sz w:val="19"/>
          <w:szCs w:val="19"/>
          <w:lang w:val="en-GB"/>
        </w:rPr>
        <w:t>Party</w:t>
      </w:r>
      <w:r w:rsidRPr="0018719B">
        <w:rPr>
          <w:rFonts w:ascii="Arial Narrow" w:eastAsia="Arial" w:hAnsi="Arial Narrow" w:cs="Arial"/>
          <w:spacing w:val="-1"/>
          <w:sz w:val="19"/>
          <w:szCs w:val="19"/>
          <w:lang w:val="en-GB"/>
        </w:rPr>
        <w:t xml:space="preserve">’s request, the recipient of Confidential Information agrees to dispose of all Confidential Information; provided, however, that the receiving </w:t>
      </w:r>
      <w:r w:rsidR="002A5FC6" w:rsidRPr="0018719B">
        <w:rPr>
          <w:rFonts w:ascii="Arial Narrow" w:eastAsia="Arial" w:hAnsi="Arial Narrow" w:cs="Arial"/>
          <w:spacing w:val="-1"/>
          <w:sz w:val="19"/>
          <w:szCs w:val="19"/>
          <w:lang w:val="en-GB"/>
        </w:rPr>
        <w:t>Party</w:t>
      </w:r>
      <w:r w:rsidRPr="0018719B">
        <w:rPr>
          <w:rFonts w:ascii="Arial Narrow" w:eastAsia="Arial" w:hAnsi="Arial Narrow" w:cs="Arial"/>
          <w:spacing w:val="-1"/>
          <w:sz w:val="19"/>
          <w:szCs w:val="19"/>
          <w:lang w:val="en-GB"/>
        </w:rPr>
        <w:t xml:space="preserve"> may retain one copy of Confidential Information if and to the extent it is required to retain such information by law.</w:t>
      </w:r>
      <w:r w:rsidR="00862929" w:rsidRPr="0018719B">
        <w:rPr>
          <w:rFonts w:ascii="Arial Narrow" w:eastAsia="Arial" w:hAnsi="Arial Narrow" w:cs="Arial"/>
          <w:spacing w:val="-1"/>
          <w:sz w:val="19"/>
          <w:szCs w:val="19"/>
          <w:lang w:val="en-GB"/>
        </w:rPr>
        <w:t xml:space="preserve">  To the extent Confidential Information includes Client samples, a third party subject to confidentiality obligations may be engaged to dispose of or destroy such samples as required by law.</w:t>
      </w:r>
      <w:r w:rsidRPr="0018719B">
        <w:rPr>
          <w:rFonts w:ascii="Arial Narrow" w:eastAsia="Arial" w:hAnsi="Arial Narrow" w:cs="Arial"/>
          <w:spacing w:val="-1"/>
          <w:sz w:val="19"/>
          <w:szCs w:val="19"/>
          <w:lang w:val="en-GB"/>
        </w:rPr>
        <w:t xml:space="preserve">  Each </w:t>
      </w:r>
      <w:r w:rsidR="002A5FC6" w:rsidRPr="0018719B">
        <w:rPr>
          <w:rFonts w:ascii="Arial Narrow" w:eastAsia="Arial" w:hAnsi="Arial Narrow" w:cs="Arial"/>
          <w:spacing w:val="-1"/>
          <w:sz w:val="19"/>
          <w:szCs w:val="19"/>
          <w:lang w:val="en-GB"/>
        </w:rPr>
        <w:t>Party</w:t>
      </w:r>
      <w:r w:rsidRPr="0018719B">
        <w:rPr>
          <w:rFonts w:ascii="Arial Narrow" w:eastAsia="Arial" w:hAnsi="Arial Narrow" w:cs="Arial"/>
          <w:spacing w:val="-1"/>
          <w:sz w:val="19"/>
          <w:szCs w:val="19"/>
          <w:lang w:val="en-GB"/>
        </w:rPr>
        <w:t xml:space="preserve"> acknowledges that use or disclosure of Confidential Information in a manner that is inconsistent with the terms set forth herein may cause the other </w:t>
      </w:r>
      <w:r w:rsidR="002A5FC6" w:rsidRPr="0018719B">
        <w:rPr>
          <w:rFonts w:ascii="Arial Narrow" w:eastAsia="Arial" w:hAnsi="Arial Narrow" w:cs="Arial"/>
          <w:spacing w:val="-1"/>
          <w:sz w:val="19"/>
          <w:szCs w:val="19"/>
          <w:lang w:val="en-GB"/>
        </w:rPr>
        <w:t>Party</w:t>
      </w:r>
      <w:r w:rsidRPr="0018719B">
        <w:rPr>
          <w:rFonts w:ascii="Arial Narrow" w:eastAsia="Arial" w:hAnsi="Arial Narrow" w:cs="Arial"/>
          <w:spacing w:val="-1"/>
          <w:sz w:val="19"/>
          <w:szCs w:val="19"/>
          <w:lang w:val="en-GB"/>
        </w:rPr>
        <w:t xml:space="preserve"> irreparable damage and such </w:t>
      </w:r>
      <w:r w:rsidR="00F33C99" w:rsidRPr="0018719B">
        <w:rPr>
          <w:rFonts w:ascii="Arial Narrow" w:eastAsia="Arial" w:hAnsi="Arial Narrow" w:cs="Arial"/>
          <w:spacing w:val="-1"/>
          <w:sz w:val="19"/>
          <w:szCs w:val="19"/>
          <w:lang w:val="en-GB"/>
        </w:rPr>
        <w:t>aggrieved p</w:t>
      </w:r>
      <w:r w:rsidR="002A5FC6" w:rsidRPr="0018719B">
        <w:rPr>
          <w:rFonts w:ascii="Arial Narrow" w:eastAsia="Arial" w:hAnsi="Arial Narrow" w:cs="Arial"/>
          <w:spacing w:val="-1"/>
          <w:sz w:val="19"/>
          <w:szCs w:val="19"/>
          <w:lang w:val="en-GB"/>
        </w:rPr>
        <w:t>arty</w:t>
      </w:r>
      <w:r w:rsidRPr="0018719B">
        <w:rPr>
          <w:rFonts w:ascii="Arial Narrow" w:eastAsia="Arial" w:hAnsi="Arial Narrow" w:cs="Arial"/>
          <w:spacing w:val="-1"/>
          <w:sz w:val="19"/>
          <w:szCs w:val="19"/>
          <w:lang w:val="en-GB"/>
        </w:rPr>
        <w:t xml:space="preserve"> shall have the right to seek equitable and injunctive relief to prevent the unauthorized use or disclosure of Confidential Information in addition to any other remedies which may be available to it at law or in equity. This confidentiality provision is in addition to the provisions of any separate confidentiality agreement (if any) between Client and </w:t>
      </w:r>
      <w:r w:rsidR="00494B1D">
        <w:rPr>
          <w:rFonts w:ascii="Arial Narrow" w:eastAsia="Arial" w:hAnsi="Arial Narrow" w:cs="Arial"/>
          <w:spacing w:val="-1"/>
          <w:sz w:val="19"/>
          <w:szCs w:val="19"/>
          <w:lang w:val="en-GB"/>
        </w:rPr>
        <w:t>DEKRA</w:t>
      </w:r>
      <w:r w:rsidRPr="0018719B">
        <w:rPr>
          <w:rFonts w:ascii="Arial Narrow" w:eastAsia="Arial" w:hAnsi="Arial Narrow" w:cs="Arial"/>
          <w:spacing w:val="-1"/>
          <w:sz w:val="19"/>
          <w:szCs w:val="19"/>
          <w:lang w:val="en-GB"/>
        </w:rPr>
        <w:t>. This clause</w:t>
      </w:r>
      <w:r w:rsidR="00F33C99" w:rsidRPr="0018719B">
        <w:rPr>
          <w:rFonts w:ascii="Arial Narrow" w:eastAsia="Arial" w:hAnsi="Arial Narrow" w:cs="Arial"/>
          <w:spacing w:val="-1"/>
          <w:sz w:val="19"/>
          <w:szCs w:val="19"/>
          <w:lang w:val="en-GB"/>
        </w:rPr>
        <w:t xml:space="preserve"> 7</w:t>
      </w:r>
      <w:r w:rsidRPr="0018719B">
        <w:rPr>
          <w:rFonts w:ascii="Arial Narrow" w:eastAsia="Arial" w:hAnsi="Arial Narrow" w:cs="Arial"/>
          <w:spacing w:val="-1"/>
          <w:sz w:val="19"/>
          <w:szCs w:val="19"/>
          <w:lang w:val="en-GB"/>
        </w:rPr>
        <w:t xml:space="preserve"> shall survive termination of this Agreement.</w:t>
      </w:r>
    </w:p>
    <w:p w14:paraId="2E025AC5" w14:textId="3F4D3BEB" w:rsidR="00EF5AC6" w:rsidRPr="0018719B" w:rsidRDefault="0020450E" w:rsidP="00670887">
      <w:pPr>
        <w:pStyle w:val="TableParagraph"/>
        <w:spacing w:before="120" w:after="120"/>
        <w:jc w:val="both"/>
        <w:rPr>
          <w:rFonts w:ascii="Arial Narrow" w:hAnsi="Arial Narrow" w:cs="Arial"/>
          <w:b/>
          <w:spacing w:val="-1"/>
          <w:sz w:val="19"/>
          <w:szCs w:val="19"/>
          <w:u w:val="single"/>
          <w:lang w:val="en-GB"/>
        </w:rPr>
      </w:pPr>
      <w:r w:rsidRPr="0018719B">
        <w:rPr>
          <w:rFonts w:ascii="Arial Narrow" w:hAnsi="Arial Narrow" w:cs="Arial"/>
          <w:b/>
          <w:spacing w:val="-1"/>
          <w:sz w:val="19"/>
          <w:szCs w:val="19"/>
          <w:u w:val="single"/>
          <w:lang w:val="en-GB"/>
        </w:rPr>
        <w:t>8</w:t>
      </w:r>
      <w:r w:rsidR="00EF5AC6" w:rsidRPr="0018719B">
        <w:rPr>
          <w:rFonts w:ascii="Arial Narrow" w:hAnsi="Arial Narrow" w:cs="Arial"/>
          <w:b/>
          <w:spacing w:val="-1"/>
          <w:sz w:val="19"/>
          <w:szCs w:val="19"/>
          <w:u w:val="single"/>
          <w:lang w:val="en-GB"/>
        </w:rPr>
        <w:t>.</w:t>
      </w:r>
      <w:r w:rsidR="005354C6" w:rsidRPr="0018719B">
        <w:rPr>
          <w:rFonts w:ascii="Arial Narrow" w:hAnsi="Arial Narrow" w:cs="Arial"/>
          <w:b/>
          <w:spacing w:val="-1"/>
          <w:sz w:val="19"/>
          <w:szCs w:val="19"/>
          <w:u w:val="single"/>
          <w:lang w:val="en-GB"/>
        </w:rPr>
        <w:t xml:space="preserve">  </w:t>
      </w:r>
      <w:r w:rsidR="00EF5AC6" w:rsidRPr="0018719B">
        <w:rPr>
          <w:rFonts w:ascii="Arial Narrow" w:hAnsi="Arial Narrow" w:cs="Arial"/>
          <w:b/>
          <w:spacing w:val="-1"/>
          <w:sz w:val="19"/>
          <w:szCs w:val="19"/>
          <w:u w:val="single"/>
          <w:lang w:val="en-GB"/>
        </w:rPr>
        <w:t>Intellectual Property Rights</w:t>
      </w:r>
    </w:p>
    <w:p w14:paraId="442528A1" w14:textId="2BC34411" w:rsidR="00EF5AC6" w:rsidRPr="0018719B" w:rsidRDefault="0020450E" w:rsidP="00670887">
      <w:pPr>
        <w:spacing w:before="120" w:after="120" w:line="240" w:lineRule="auto"/>
        <w:jc w:val="both"/>
        <w:rPr>
          <w:rFonts w:ascii="Arial Narrow" w:eastAsia="Arial" w:hAnsi="Arial Narrow" w:cs="Arial"/>
          <w:spacing w:val="-1"/>
          <w:sz w:val="19"/>
          <w:szCs w:val="19"/>
          <w:lang w:val="en-GB"/>
        </w:rPr>
      </w:pPr>
      <w:r w:rsidRPr="0018719B">
        <w:rPr>
          <w:rFonts w:ascii="Arial Narrow" w:eastAsia="Arial" w:hAnsi="Arial Narrow" w:cs="Arial"/>
          <w:spacing w:val="-1"/>
          <w:sz w:val="19"/>
          <w:szCs w:val="19"/>
          <w:lang w:val="en-GB"/>
        </w:rPr>
        <w:t>8</w:t>
      </w:r>
      <w:r w:rsidR="00EF5AC6" w:rsidRPr="0018719B">
        <w:rPr>
          <w:rFonts w:ascii="Arial Narrow" w:eastAsia="Arial" w:hAnsi="Arial Narrow" w:cs="Arial"/>
          <w:spacing w:val="-1"/>
          <w:sz w:val="19"/>
          <w:szCs w:val="19"/>
          <w:lang w:val="en-GB"/>
        </w:rPr>
        <w:t>.1</w:t>
      </w:r>
      <w:r w:rsidR="005354C6" w:rsidRPr="0018719B">
        <w:rPr>
          <w:rFonts w:ascii="Arial Narrow" w:eastAsia="Arial" w:hAnsi="Arial Narrow" w:cs="Arial"/>
          <w:spacing w:val="-1"/>
          <w:sz w:val="19"/>
          <w:szCs w:val="19"/>
          <w:lang w:val="en-GB"/>
        </w:rPr>
        <w:t xml:space="preserve">  </w:t>
      </w:r>
      <w:r w:rsidR="00EF5AC6" w:rsidRPr="0018719B">
        <w:rPr>
          <w:rFonts w:ascii="Arial Narrow" w:eastAsia="Arial" w:hAnsi="Arial Narrow" w:cs="Arial"/>
          <w:spacing w:val="-1"/>
          <w:sz w:val="19"/>
          <w:szCs w:val="19"/>
          <w:lang w:val="en-GB"/>
        </w:rPr>
        <w:t xml:space="preserve">In performance of its obligations, </w:t>
      </w:r>
      <w:r w:rsidR="00494B1D">
        <w:rPr>
          <w:rFonts w:ascii="Arial Narrow" w:eastAsia="Arial" w:hAnsi="Arial Narrow" w:cs="Arial"/>
          <w:spacing w:val="-1"/>
          <w:sz w:val="19"/>
          <w:szCs w:val="19"/>
          <w:lang w:val="en-GB"/>
        </w:rPr>
        <w:t>DEKRA</w:t>
      </w:r>
      <w:r w:rsidR="00EF5AC6" w:rsidRPr="0018719B">
        <w:rPr>
          <w:rFonts w:ascii="Arial Narrow" w:eastAsia="Arial" w:hAnsi="Arial Narrow" w:cs="Arial"/>
          <w:spacing w:val="-1"/>
          <w:sz w:val="19"/>
          <w:szCs w:val="19"/>
          <w:lang w:val="en-GB"/>
        </w:rPr>
        <w:t xml:space="preserve"> may grant use of </w:t>
      </w:r>
      <w:r w:rsidR="00494B1D">
        <w:rPr>
          <w:rFonts w:ascii="Arial Narrow" w:eastAsia="Arial" w:hAnsi="Arial Narrow" w:cs="Arial"/>
          <w:spacing w:val="-1"/>
          <w:sz w:val="19"/>
          <w:szCs w:val="19"/>
          <w:lang w:val="en-GB"/>
        </w:rPr>
        <w:t>DEKRA</w:t>
      </w:r>
      <w:r w:rsidR="00EF5AC6" w:rsidRPr="0018719B">
        <w:rPr>
          <w:rFonts w:ascii="Arial Narrow" w:eastAsia="Arial" w:hAnsi="Arial Narrow" w:cs="Arial"/>
          <w:spacing w:val="-1"/>
          <w:sz w:val="19"/>
          <w:szCs w:val="19"/>
          <w:lang w:val="en-GB"/>
        </w:rPr>
        <w:t xml:space="preserve"> Intellectual Property to Client.  </w:t>
      </w:r>
      <w:r w:rsidR="00494B1D">
        <w:rPr>
          <w:rFonts w:ascii="Arial Narrow" w:eastAsia="Arial" w:hAnsi="Arial Narrow" w:cs="Arial"/>
          <w:spacing w:val="-1"/>
          <w:sz w:val="19"/>
          <w:szCs w:val="19"/>
          <w:lang w:val="en-GB"/>
        </w:rPr>
        <w:t>DEKRA</w:t>
      </w:r>
      <w:r w:rsidR="00EF5AC6" w:rsidRPr="0018719B">
        <w:rPr>
          <w:rFonts w:ascii="Arial Narrow" w:eastAsia="Arial" w:hAnsi="Arial Narrow" w:cs="Arial"/>
          <w:spacing w:val="-1"/>
          <w:sz w:val="19"/>
          <w:szCs w:val="19"/>
          <w:lang w:val="en-GB"/>
        </w:rPr>
        <w:t xml:space="preserve"> or its licensors retain all rights, title and interest in </w:t>
      </w:r>
      <w:r w:rsidR="00494B1D">
        <w:rPr>
          <w:rFonts w:ascii="Arial Narrow" w:eastAsia="Arial" w:hAnsi="Arial Narrow" w:cs="Arial"/>
          <w:spacing w:val="-1"/>
          <w:sz w:val="19"/>
          <w:szCs w:val="19"/>
          <w:lang w:val="en-GB"/>
        </w:rPr>
        <w:t>DEKRA</w:t>
      </w:r>
      <w:r w:rsidR="00EF5AC6" w:rsidRPr="0018719B">
        <w:rPr>
          <w:rFonts w:ascii="Arial Narrow" w:eastAsia="Arial" w:hAnsi="Arial Narrow" w:cs="Arial"/>
          <w:spacing w:val="-1"/>
          <w:sz w:val="19"/>
          <w:szCs w:val="19"/>
          <w:lang w:val="en-GB"/>
        </w:rPr>
        <w:t xml:space="preserve">’s Intellectual Property, including derivative works thereof.  Client has a limited right to use, reproduce, disseminate or distribute </w:t>
      </w:r>
      <w:r w:rsidR="00494B1D">
        <w:rPr>
          <w:rFonts w:ascii="Arial Narrow" w:eastAsia="Arial" w:hAnsi="Arial Narrow" w:cs="Arial"/>
          <w:spacing w:val="-1"/>
          <w:sz w:val="19"/>
          <w:szCs w:val="19"/>
          <w:lang w:val="en-GB"/>
        </w:rPr>
        <w:t>DEKRA</w:t>
      </w:r>
      <w:r w:rsidR="00EF5AC6" w:rsidRPr="0018719B">
        <w:rPr>
          <w:rFonts w:ascii="Arial Narrow" w:eastAsia="Arial" w:hAnsi="Arial Narrow" w:cs="Arial"/>
          <w:spacing w:val="-1"/>
          <w:sz w:val="19"/>
          <w:szCs w:val="19"/>
          <w:lang w:val="en-GB"/>
        </w:rPr>
        <w:t xml:space="preserve"> Intellectual Property within its organization for internal use only.  Client has no other right, title or interest in </w:t>
      </w:r>
      <w:r w:rsidR="00494B1D">
        <w:rPr>
          <w:rFonts w:ascii="Arial Narrow" w:eastAsia="Arial" w:hAnsi="Arial Narrow" w:cs="Arial"/>
          <w:spacing w:val="-1"/>
          <w:sz w:val="19"/>
          <w:szCs w:val="19"/>
          <w:lang w:val="en-GB"/>
        </w:rPr>
        <w:t>DEKRA</w:t>
      </w:r>
      <w:r w:rsidR="00EF5AC6" w:rsidRPr="0018719B">
        <w:rPr>
          <w:rFonts w:ascii="Arial Narrow" w:eastAsia="Arial" w:hAnsi="Arial Narrow" w:cs="Arial"/>
          <w:spacing w:val="-1"/>
          <w:sz w:val="19"/>
          <w:szCs w:val="19"/>
          <w:lang w:val="en-GB"/>
        </w:rPr>
        <w:t>’s Intellectual Property.</w:t>
      </w:r>
      <w:r w:rsidR="00EF5AC6" w:rsidRPr="0018719B">
        <w:rPr>
          <w:rFonts w:ascii="Arial Narrow" w:hAnsi="Arial Narrow" w:cs="Arial"/>
          <w:sz w:val="19"/>
          <w:szCs w:val="19"/>
          <w:lang w:val="en-GB"/>
        </w:rPr>
        <w:t xml:space="preserve"> </w:t>
      </w:r>
      <w:r w:rsidR="00EF5AC6" w:rsidRPr="0018719B">
        <w:rPr>
          <w:rFonts w:ascii="Arial Narrow" w:eastAsia="Arial" w:hAnsi="Arial Narrow" w:cs="Arial"/>
          <w:spacing w:val="-1"/>
          <w:sz w:val="19"/>
          <w:szCs w:val="19"/>
          <w:lang w:val="en-GB"/>
        </w:rPr>
        <w:t xml:space="preserve"> </w:t>
      </w:r>
      <w:r w:rsidR="00983A1F" w:rsidRPr="0018719B">
        <w:rPr>
          <w:rFonts w:ascii="Arial Narrow" w:eastAsia="Arial" w:hAnsi="Arial Narrow" w:cs="Arial"/>
          <w:spacing w:val="-1"/>
          <w:sz w:val="19"/>
          <w:szCs w:val="19"/>
          <w:lang w:val="en-GB"/>
        </w:rPr>
        <w:t xml:space="preserve">All ideas, inventions and discoveries, whether patentable or not, which are first conceived or reduced to practice by </w:t>
      </w:r>
      <w:r w:rsidR="00494B1D">
        <w:rPr>
          <w:rFonts w:ascii="Arial Narrow" w:eastAsia="Arial" w:hAnsi="Arial Narrow" w:cs="Arial"/>
          <w:spacing w:val="-1"/>
          <w:sz w:val="19"/>
          <w:szCs w:val="19"/>
          <w:lang w:val="en-GB"/>
        </w:rPr>
        <w:t>DEKRA</w:t>
      </w:r>
      <w:r w:rsidR="00983A1F" w:rsidRPr="0018719B">
        <w:rPr>
          <w:rFonts w:ascii="Arial Narrow" w:eastAsia="Arial" w:hAnsi="Arial Narrow" w:cs="Arial"/>
          <w:spacing w:val="-1"/>
          <w:sz w:val="19"/>
          <w:szCs w:val="19"/>
          <w:lang w:val="en-GB"/>
        </w:rPr>
        <w:t xml:space="preserve">, its agents or consultants, together with all trademarks, </w:t>
      </w:r>
      <w:r w:rsidR="003717BF" w:rsidRPr="0018719B">
        <w:rPr>
          <w:rFonts w:ascii="Arial Narrow" w:eastAsia="Arial" w:hAnsi="Arial Narrow" w:cs="Arial"/>
          <w:spacing w:val="-1"/>
          <w:sz w:val="19"/>
          <w:szCs w:val="19"/>
          <w:lang w:val="en-GB"/>
        </w:rPr>
        <w:t xml:space="preserve">copyrights, trade secrets, and any other intellectual property or proprietary rights relating to the Products and/or Services and the documentation supplied therewith shall remain the property of the </w:t>
      </w:r>
      <w:r w:rsidR="00494B1D">
        <w:rPr>
          <w:rFonts w:ascii="Arial Narrow" w:eastAsia="Arial" w:hAnsi="Arial Narrow" w:cs="Arial"/>
          <w:spacing w:val="-1"/>
          <w:sz w:val="19"/>
          <w:szCs w:val="19"/>
          <w:lang w:val="en-GB"/>
        </w:rPr>
        <w:t>DEKRA</w:t>
      </w:r>
      <w:r w:rsidR="00983A1F" w:rsidRPr="0018719B">
        <w:rPr>
          <w:rFonts w:ascii="Arial Narrow" w:eastAsia="Arial" w:hAnsi="Arial Narrow" w:cs="Arial"/>
          <w:spacing w:val="-1"/>
          <w:sz w:val="19"/>
          <w:szCs w:val="19"/>
          <w:lang w:val="en-GB"/>
        </w:rPr>
        <w:t>.</w:t>
      </w:r>
    </w:p>
    <w:p w14:paraId="46423555" w14:textId="71591562" w:rsidR="003717BF" w:rsidRPr="0018719B" w:rsidRDefault="003717BF" w:rsidP="00670887">
      <w:pPr>
        <w:spacing w:before="120" w:after="120" w:line="240" w:lineRule="auto"/>
        <w:jc w:val="both"/>
        <w:rPr>
          <w:rFonts w:ascii="Arial Narrow" w:eastAsia="Arial" w:hAnsi="Arial Narrow" w:cs="Arial"/>
          <w:spacing w:val="-1"/>
          <w:sz w:val="19"/>
          <w:szCs w:val="19"/>
          <w:lang w:val="en-GB"/>
        </w:rPr>
      </w:pPr>
      <w:r w:rsidRPr="0018719B">
        <w:rPr>
          <w:rFonts w:ascii="Arial Narrow" w:eastAsia="Arial" w:hAnsi="Arial Narrow" w:cs="Arial"/>
          <w:spacing w:val="-1"/>
          <w:sz w:val="19"/>
          <w:szCs w:val="19"/>
          <w:lang w:val="en-GB"/>
        </w:rPr>
        <w:lastRenderedPageBreak/>
        <w:t>8.2</w:t>
      </w:r>
      <w:r w:rsidR="005354C6" w:rsidRPr="0018719B">
        <w:rPr>
          <w:rFonts w:ascii="Arial Narrow" w:eastAsia="Arial" w:hAnsi="Arial Narrow" w:cs="Arial"/>
          <w:spacing w:val="-1"/>
          <w:sz w:val="19"/>
          <w:szCs w:val="19"/>
          <w:lang w:val="en-GB"/>
        </w:rPr>
        <w:t xml:space="preserve">  </w:t>
      </w:r>
      <w:r w:rsidR="00494B1D">
        <w:rPr>
          <w:rFonts w:ascii="Arial Narrow" w:eastAsia="Arial" w:hAnsi="Arial Narrow" w:cs="Arial"/>
          <w:spacing w:val="-1"/>
          <w:sz w:val="19"/>
          <w:szCs w:val="19"/>
          <w:lang w:val="en-GB"/>
        </w:rPr>
        <w:t>DEKRA</w:t>
      </w:r>
      <w:r w:rsidRPr="0018719B">
        <w:rPr>
          <w:rFonts w:ascii="Arial Narrow" w:eastAsia="Arial" w:hAnsi="Arial Narrow" w:cs="Arial"/>
          <w:spacing w:val="-1"/>
          <w:sz w:val="19"/>
          <w:szCs w:val="19"/>
          <w:lang w:val="en-GB"/>
        </w:rPr>
        <w:t xml:space="preserve"> and its Affiliates shall have the right to use any research or reports created by </w:t>
      </w:r>
      <w:r w:rsidR="00494B1D">
        <w:rPr>
          <w:rFonts w:ascii="Arial Narrow" w:eastAsia="Arial" w:hAnsi="Arial Narrow" w:cs="Arial"/>
          <w:spacing w:val="-1"/>
          <w:sz w:val="19"/>
          <w:szCs w:val="19"/>
          <w:lang w:val="en-GB"/>
        </w:rPr>
        <w:t>DEKRA</w:t>
      </w:r>
      <w:r w:rsidRPr="0018719B">
        <w:rPr>
          <w:rFonts w:ascii="Arial Narrow" w:eastAsia="Arial" w:hAnsi="Arial Narrow" w:cs="Arial"/>
          <w:spacing w:val="-1"/>
          <w:sz w:val="19"/>
          <w:szCs w:val="19"/>
          <w:lang w:val="en-GB"/>
        </w:rPr>
        <w:t xml:space="preserve"> under this Agreement for their own non-commercial research, training and technical reference purposes.</w:t>
      </w:r>
    </w:p>
    <w:p w14:paraId="60947896" w14:textId="7A7690E5" w:rsidR="00EF5AC6" w:rsidRPr="0018719B" w:rsidRDefault="0020450E" w:rsidP="00670887">
      <w:pPr>
        <w:spacing w:before="120" w:after="120" w:line="240" w:lineRule="auto"/>
        <w:jc w:val="both"/>
        <w:rPr>
          <w:rFonts w:ascii="Arial Narrow" w:eastAsia="Arial" w:hAnsi="Arial Narrow" w:cs="Arial"/>
          <w:spacing w:val="-1"/>
          <w:sz w:val="19"/>
          <w:szCs w:val="19"/>
          <w:lang w:val="en-GB"/>
        </w:rPr>
      </w:pPr>
      <w:r w:rsidRPr="0018719B">
        <w:rPr>
          <w:rFonts w:ascii="Arial Narrow" w:eastAsia="Arial" w:hAnsi="Arial Narrow" w:cs="Arial"/>
          <w:spacing w:val="-1"/>
          <w:sz w:val="19"/>
          <w:szCs w:val="19"/>
          <w:lang w:val="en-GB"/>
        </w:rPr>
        <w:t>8</w:t>
      </w:r>
      <w:r w:rsidR="00EF5AC6" w:rsidRPr="0018719B">
        <w:rPr>
          <w:rFonts w:ascii="Arial Narrow" w:eastAsia="Arial" w:hAnsi="Arial Narrow" w:cs="Arial"/>
          <w:spacing w:val="-1"/>
          <w:sz w:val="19"/>
          <w:szCs w:val="19"/>
          <w:lang w:val="en-GB"/>
        </w:rPr>
        <w:t>.</w:t>
      </w:r>
      <w:r w:rsidR="003717BF" w:rsidRPr="0018719B">
        <w:rPr>
          <w:rFonts w:ascii="Arial Narrow" w:eastAsia="Arial" w:hAnsi="Arial Narrow" w:cs="Arial"/>
          <w:spacing w:val="-1"/>
          <w:sz w:val="19"/>
          <w:szCs w:val="19"/>
          <w:lang w:val="en-GB"/>
        </w:rPr>
        <w:t>3</w:t>
      </w:r>
      <w:r w:rsidR="005354C6" w:rsidRPr="0018719B">
        <w:rPr>
          <w:rFonts w:ascii="Arial Narrow" w:eastAsia="Arial" w:hAnsi="Arial Narrow" w:cs="Arial"/>
          <w:spacing w:val="-1"/>
          <w:sz w:val="19"/>
          <w:szCs w:val="19"/>
          <w:lang w:val="en-GB"/>
        </w:rPr>
        <w:t xml:space="preserve">  </w:t>
      </w:r>
      <w:r w:rsidR="00EF5AC6" w:rsidRPr="0018719B">
        <w:rPr>
          <w:rFonts w:ascii="Arial Narrow" w:eastAsia="Arial" w:hAnsi="Arial Narrow" w:cs="Arial"/>
          <w:spacing w:val="-1"/>
          <w:sz w:val="19"/>
          <w:szCs w:val="19"/>
          <w:lang w:val="en-GB"/>
        </w:rPr>
        <w:t xml:space="preserve">Client or its licensors retain all rights, title and interest in Client Intellectual Property.  </w:t>
      </w:r>
      <w:r w:rsidR="00494B1D">
        <w:rPr>
          <w:rFonts w:ascii="Arial Narrow" w:eastAsia="Arial" w:hAnsi="Arial Narrow" w:cs="Arial"/>
          <w:spacing w:val="-1"/>
          <w:sz w:val="19"/>
          <w:szCs w:val="19"/>
          <w:lang w:val="en-GB"/>
        </w:rPr>
        <w:t>DEKRA</w:t>
      </w:r>
      <w:r w:rsidR="00EF5AC6" w:rsidRPr="0018719B">
        <w:rPr>
          <w:rFonts w:ascii="Arial Narrow" w:eastAsia="Arial" w:hAnsi="Arial Narrow" w:cs="Arial"/>
          <w:spacing w:val="-1"/>
          <w:sz w:val="19"/>
          <w:szCs w:val="19"/>
          <w:lang w:val="en-GB"/>
        </w:rPr>
        <w:t xml:space="preserve"> has no right title or interest in Client Intellectual Property except to use it in performance of its obligations under this Agreement.  </w:t>
      </w:r>
    </w:p>
    <w:p w14:paraId="4DCB3FDB" w14:textId="6EB21348" w:rsidR="00040526" w:rsidRPr="0018719B" w:rsidRDefault="0020450E" w:rsidP="00670887">
      <w:pPr>
        <w:spacing w:before="120" w:after="120" w:line="240" w:lineRule="auto"/>
        <w:jc w:val="both"/>
        <w:rPr>
          <w:rFonts w:ascii="Arial Narrow" w:eastAsia="Arial" w:hAnsi="Arial Narrow" w:cs="Arial"/>
          <w:spacing w:val="-1"/>
          <w:sz w:val="19"/>
          <w:szCs w:val="19"/>
          <w:lang w:val="en-GB"/>
        </w:rPr>
      </w:pPr>
      <w:r w:rsidRPr="0018719B">
        <w:rPr>
          <w:rFonts w:ascii="Arial Narrow" w:eastAsia="Arial" w:hAnsi="Arial Narrow" w:cs="Arial"/>
          <w:spacing w:val="-1"/>
          <w:sz w:val="19"/>
          <w:szCs w:val="19"/>
          <w:lang w:val="en-GB"/>
        </w:rPr>
        <w:t>8</w:t>
      </w:r>
      <w:r w:rsidR="00EF5AC6" w:rsidRPr="0018719B">
        <w:rPr>
          <w:rFonts w:ascii="Arial Narrow" w:eastAsia="Arial" w:hAnsi="Arial Narrow" w:cs="Arial"/>
          <w:spacing w:val="-1"/>
          <w:sz w:val="19"/>
          <w:szCs w:val="19"/>
          <w:lang w:val="en-GB"/>
        </w:rPr>
        <w:t>.</w:t>
      </w:r>
      <w:r w:rsidR="00F33C99" w:rsidRPr="0018719B">
        <w:rPr>
          <w:rFonts w:ascii="Arial Narrow" w:eastAsia="Arial" w:hAnsi="Arial Narrow" w:cs="Arial"/>
          <w:spacing w:val="-1"/>
          <w:sz w:val="19"/>
          <w:szCs w:val="19"/>
          <w:lang w:val="en-GB"/>
        </w:rPr>
        <w:t>4</w:t>
      </w:r>
      <w:r w:rsidR="005354C6" w:rsidRPr="0018719B">
        <w:rPr>
          <w:rFonts w:ascii="Arial Narrow" w:eastAsia="Arial" w:hAnsi="Arial Narrow" w:cs="Arial"/>
          <w:spacing w:val="-1"/>
          <w:sz w:val="19"/>
          <w:szCs w:val="19"/>
          <w:lang w:val="en-GB"/>
        </w:rPr>
        <w:t xml:space="preserve">  </w:t>
      </w:r>
      <w:r w:rsidR="00EF5AC6" w:rsidRPr="0018719B">
        <w:rPr>
          <w:rFonts w:ascii="Arial Narrow" w:eastAsia="Arial" w:hAnsi="Arial Narrow" w:cs="Arial"/>
          <w:spacing w:val="-1"/>
          <w:sz w:val="19"/>
          <w:szCs w:val="19"/>
          <w:lang w:val="en-GB"/>
        </w:rPr>
        <w:t xml:space="preserve">Each </w:t>
      </w:r>
      <w:r w:rsidR="002A5FC6" w:rsidRPr="0018719B">
        <w:rPr>
          <w:rFonts w:ascii="Arial Narrow" w:eastAsia="Arial" w:hAnsi="Arial Narrow" w:cs="Arial"/>
          <w:spacing w:val="-1"/>
          <w:sz w:val="19"/>
          <w:szCs w:val="19"/>
          <w:lang w:val="en-GB"/>
        </w:rPr>
        <w:t>Party</w:t>
      </w:r>
      <w:r w:rsidR="00EF5AC6" w:rsidRPr="0018719B">
        <w:rPr>
          <w:rFonts w:ascii="Arial Narrow" w:eastAsia="Arial" w:hAnsi="Arial Narrow" w:cs="Arial"/>
          <w:spacing w:val="-1"/>
          <w:sz w:val="19"/>
          <w:szCs w:val="19"/>
          <w:lang w:val="en-GB"/>
        </w:rPr>
        <w:t xml:space="preserve"> acknowledges that any use or disclosure of the other </w:t>
      </w:r>
      <w:r w:rsidR="002A5FC6" w:rsidRPr="0018719B">
        <w:rPr>
          <w:rFonts w:ascii="Arial Narrow" w:eastAsia="Arial" w:hAnsi="Arial Narrow" w:cs="Arial"/>
          <w:spacing w:val="-1"/>
          <w:sz w:val="19"/>
          <w:szCs w:val="19"/>
          <w:lang w:val="en-GB"/>
        </w:rPr>
        <w:t>Party</w:t>
      </w:r>
      <w:r w:rsidR="00EF5AC6" w:rsidRPr="0018719B">
        <w:rPr>
          <w:rFonts w:ascii="Arial Narrow" w:eastAsia="Arial" w:hAnsi="Arial Narrow" w:cs="Arial"/>
          <w:spacing w:val="-1"/>
          <w:sz w:val="19"/>
          <w:szCs w:val="19"/>
          <w:lang w:val="en-GB"/>
        </w:rPr>
        <w:t xml:space="preserve">’s Intellectual Property in a manner that is inconsistent with the terms set forth in this clause may cause such other </w:t>
      </w:r>
      <w:r w:rsidR="002A5FC6" w:rsidRPr="0018719B">
        <w:rPr>
          <w:rFonts w:ascii="Arial Narrow" w:eastAsia="Arial" w:hAnsi="Arial Narrow" w:cs="Arial"/>
          <w:spacing w:val="-1"/>
          <w:sz w:val="19"/>
          <w:szCs w:val="19"/>
          <w:lang w:val="en-GB"/>
        </w:rPr>
        <w:t>Party</w:t>
      </w:r>
      <w:r w:rsidR="00EF5AC6" w:rsidRPr="0018719B">
        <w:rPr>
          <w:rFonts w:ascii="Arial Narrow" w:eastAsia="Arial" w:hAnsi="Arial Narrow" w:cs="Arial"/>
          <w:spacing w:val="-1"/>
          <w:sz w:val="19"/>
          <w:szCs w:val="19"/>
          <w:lang w:val="en-GB"/>
        </w:rPr>
        <w:t xml:space="preserve"> irreparable damage and that it shall have the right to seek equitable and injunctive relief to prevent any unauthorized use or disclosure of its Intellectual Property in addition to any other remedies which may be available to it at law or in equity. </w:t>
      </w:r>
    </w:p>
    <w:p w14:paraId="7088D3FF" w14:textId="09F783B9" w:rsidR="003717BF" w:rsidRPr="0018719B" w:rsidRDefault="00F33C99" w:rsidP="00670887">
      <w:pPr>
        <w:spacing w:before="120" w:after="120" w:line="240" w:lineRule="auto"/>
        <w:jc w:val="both"/>
        <w:rPr>
          <w:rFonts w:ascii="Arial Narrow" w:eastAsia="Arial" w:hAnsi="Arial Narrow" w:cs="Arial"/>
          <w:spacing w:val="-1"/>
          <w:sz w:val="19"/>
          <w:szCs w:val="19"/>
          <w:lang w:val="en-GB"/>
        </w:rPr>
      </w:pPr>
      <w:r w:rsidRPr="0018719B">
        <w:rPr>
          <w:rFonts w:ascii="Arial Narrow" w:eastAsia="Arial" w:hAnsi="Arial Narrow" w:cs="Arial"/>
          <w:spacing w:val="-1"/>
          <w:sz w:val="19"/>
          <w:szCs w:val="19"/>
          <w:lang w:val="en-GB"/>
        </w:rPr>
        <w:t>8.5</w:t>
      </w:r>
      <w:r w:rsidR="005354C6" w:rsidRPr="0018719B">
        <w:rPr>
          <w:rFonts w:ascii="Arial Narrow" w:eastAsia="Arial" w:hAnsi="Arial Narrow" w:cs="Arial"/>
          <w:spacing w:val="-1"/>
          <w:sz w:val="19"/>
          <w:szCs w:val="19"/>
          <w:lang w:val="en-GB"/>
        </w:rPr>
        <w:t xml:space="preserve">  </w:t>
      </w:r>
      <w:r w:rsidR="003717BF" w:rsidRPr="0018719B">
        <w:rPr>
          <w:rFonts w:ascii="Arial Narrow" w:eastAsia="Arial" w:hAnsi="Arial Narrow" w:cs="Arial"/>
          <w:spacing w:val="-1"/>
          <w:sz w:val="19"/>
          <w:szCs w:val="19"/>
          <w:lang w:val="en-GB"/>
        </w:rPr>
        <w:t>This clause</w:t>
      </w:r>
      <w:r w:rsidR="002F5817" w:rsidRPr="0018719B">
        <w:rPr>
          <w:rFonts w:ascii="Arial Narrow" w:eastAsia="Arial" w:hAnsi="Arial Narrow" w:cs="Arial"/>
          <w:spacing w:val="-1"/>
          <w:sz w:val="19"/>
          <w:szCs w:val="19"/>
          <w:lang w:val="en-GB"/>
        </w:rPr>
        <w:t xml:space="preserve"> 8</w:t>
      </w:r>
      <w:r w:rsidR="003717BF" w:rsidRPr="0018719B">
        <w:rPr>
          <w:rFonts w:ascii="Arial Narrow" w:eastAsia="Arial" w:hAnsi="Arial Narrow" w:cs="Arial"/>
          <w:spacing w:val="-1"/>
          <w:sz w:val="19"/>
          <w:szCs w:val="19"/>
          <w:lang w:val="en-GB"/>
        </w:rPr>
        <w:t xml:space="preserve"> shall survive termination of this Agreement.</w:t>
      </w:r>
    </w:p>
    <w:p w14:paraId="266BF84C" w14:textId="5BCEDEC4" w:rsidR="00454341" w:rsidRPr="0018719B" w:rsidRDefault="0020450E" w:rsidP="00670887">
      <w:pPr>
        <w:pStyle w:val="TableParagraph"/>
        <w:spacing w:before="120" w:after="120"/>
        <w:jc w:val="both"/>
        <w:rPr>
          <w:rFonts w:ascii="Arial Narrow" w:hAnsi="Arial Narrow" w:cs="Arial"/>
          <w:b/>
          <w:spacing w:val="-1"/>
          <w:sz w:val="19"/>
          <w:szCs w:val="19"/>
          <w:u w:val="single"/>
          <w:lang w:val="en-GB"/>
        </w:rPr>
      </w:pPr>
      <w:r w:rsidRPr="0018719B">
        <w:rPr>
          <w:rFonts w:ascii="Arial Narrow" w:eastAsia="Arial" w:hAnsi="Arial Narrow" w:cs="Arial"/>
          <w:b/>
          <w:spacing w:val="-1"/>
          <w:sz w:val="19"/>
          <w:szCs w:val="19"/>
          <w:u w:val="single"/>
          <w:lang w:val="en-GB"/>
        </w:rPr>
        <w:t>9</w:t>
      </w:r>
      <w:r w:rsidR="002C3A81" w:rsidRPr="0018719B">
        <w:rPr>
          <w:rFonts w:ascii="Arial Narrow" w:eastAsia="Arial" w:hAnsi="Arial Narrow" w:cs="Arial"/>
          <w:b/>
          <w:spacing w:val="-1"/>
          <w:sz w:val="19"/>
          <w:szCs w:val="19"/>
          <w:u w:val="single"/>
          <w:lang w:val="en-GB"/>
        </w:rPr>
        <w:t>.</w:t>
      </w:r>
      <w:r w:rsidR="00454341" w:rsidRPr="0018719B">
        <w:rPr>
          <w:rFonts w:ascii="Arial Narrow" w:hAnsi="Arial Narrow" w:cs="Arial"/>
          <w:b/>
          <w:spacing w:val="-1"/>
          <w:sz w:val="19"/>
          <w:szCs w:val="19"/>
          <w:u w:val="single"/>
          <w:lang w:val="en-GB"/>
        </w:rPr>
        <w:t xml:space="preserve"> </w:t>
      </w:r>
      <w:r w:rsidR="005354C6" w:rsidRPr="0018719B">
        <w:rPr>
          <w:rFonts w:ascii="Arial Narrow" w:hAnsi="Arial Narrow" w:cs="Arial"/>
          <w:b/>
          <w:spacing w:val="-1"/>
          <w:sz w:val="19"/>
          <w:szCs w:val="19"/>
          <w:u w:val="single"/>
          <w:lang w:val="en-GB"/>
        </w:rPr>
        <w:t xml:space="preserve"> </w:t>
      </w:r>
      <w:r w:rsidR="00454341" w:rsidRPr="0018719B">
        <w:rPr>
          <w:rFonts w:ascii="Arial Narrow" w:hAnsi="Arial Narrow" w:cs="Arial"/>
          <w:b/>
          <w:spacing w:val="-1"/>
          <w:sz w:val="19"/>
          <w:szCs w:val="19"/>
          <w:u w:val="single"/>
          <w:lang w:val="en-GB"/>
        </w:rPr>
        <w:t xml:space="preserve">Indemnity </w:t>
      </w:r>
    </w:p>
    <w:p w14:paraId="5B43505F" w14:textId="1D63C350" w:rsidR="006C2511" w:rsidRPr="0018719B" w:rsidRDefault="0020450E" w:rsidP="00670887">
      <w:pPr>
        <w:spacing w:before="120" w:after="120" w:line="240" w:lineRule="auto"/>
        <w:jc w:val="both"/>
        <w:rPr>
          <w:rFonts w:ascii="Arial Narrow" w:eastAsia="Arial" w:hAnsi="Arial Narrow" w:cs="Arial"/>
          <w:spacing w:val="-1"/>
          <w:sz w:val="19"/>
          <w:szCs w:val="19"/>
          <w:lang w:val="en-GB"/>
        </w:rPr>
      </w:pPr>
      <w:r w:rsidRPr="0018719B">
        <w:rPr>
          <w:rFonts w:ascii="Arial Narrow" w:eastAsia="Arial" w:hAnsi="Arial Narrow" w:cs="Arial"/>
          <w:spacing w:val="-1"/>
          <w:sz w:val="19"/>
          <w:szCs w:val="19"/>
          <w:lang w:val="en-GB"/>
        </w:rPr>
        <w:t>9</w:t>
      </w:r>
      <w:r w:rsidR="00454341" w:rsidRPr="0018719B">
        <w:rPr>
          <w:rFonts w:ascii="Arial Narrow" w:eastAsia="Arial" w:hAnsi="Arial Narrow" w:cs="Arial"/>
          <w:spacing w:val="-1"/>
          <w:sz w:val="19"/>
          <w:szCs w:val="19"/>
          <w:lang w:val="en-GB"/>
        </w:rPr>
        <w:t>.1</w:t>
      </w:r>
      <w:r w:rsidR="005354C6" w:rsidRPr="0018719B">
        <w:rPr>
          <w:rFonts w:ascii="Arial Narrow" w:eastAsia="Arial" w:hAnsi="Arial Narrow" w:cs="Arial"/>
          <w:spacing w:val="-1"/>
          <w:sz w:val="19"/>
          <w:szCs w:val="19"/>
          <w:lang w:val="en-GB"/>
        </w:rPr>
        <w:t xml:space="preserve">  </w:t>
      </w:r>
      <w:r w:rsidR="000407C1" w:rsidRPr="0018719B">
        <w:rPr>
          <w:rFonts w:ascii="Arial Narrow" w:eastAsia="Arial" w:hAnsi="Arial Narrow" w:cs="Arial"/>
          <w:spacing w:val="-1"/>
          <w:sz w:val="19"/>
          <w:szCs w:val="19"/>
          <w:lang w:val="en-GB"/>
        </w:rPr>
        <w:t xml:space="preserve">Client </w:t>
      </w:r>
      <w:r w:rsidR="00454341" w:rsidRPr="0018719B">
        <w:rPr>
          <w:rFonts w:ascii="Arial Narrow" w:eastAsia="Arial" w:hAnsi="Arial Narrow" w:cs="Arial"/>
          <w:spacing w:val="-1"/>
          <w:sz w:val="19"/>
          <w:szCs w:val="19"/>
          <w:lang w:val="en-GB"/>
        </w:rPr>
        <w:t xml:space="preserve">shall indemnify, defend and hold </w:t>
      </w:r>
      <w:r w:rsidR="00494B1D">
        <w:rPr>
          <w:rFonts w:ascii="Arial Narrow" w:eastAsia="Arial" w:hAnsi="Arial Narrow" w:cs="Arial"/>
          <w:spacing w:val="-1"/>
          <w:sz w:val="19"/>
          <w:szCs w:val="19"/>
          <w:lang w:val="en-GB"/>
        </w:rPr>
        <w:t>DEKRA</w:t>
      </w:r>
      <w:r w:rsidR="000407C1" w:rsidRPr="0018719B">
        <w:rPr>
          <w:rFonts w:ascii="Arial Narrow" w:eastAsia="Arial" w:hAnsi="Arial Narrow" w:cs="Arial"/>
          <w:spacing w:val="-1"/>
          <w:sz w:val="19"/>
          <w:szCs w:val="19"/>
          <w:lang w:val="en-GB"/>
        </w:rPr>
        <w:t xml:space="preserve">, </w:t>
      </w:r>
      <w:r w:rsidR="00454341" w:rsidRPr="0018719B">
        <w:rPr>
          <w:rFonts w:ascii="Arial Narrow" w:eastAsia="Arial" w:hAnsi="Arial Narrow" w:cs="Arial"/>
          <w:spacing w:val="-1"/>
          <w:sz w:val="19"/>
          <w:szCs w:val="19"/>
          <w:lang w:val="en-GB"/>
        </w:rPr>
        <w:t>its  officers, directors, shareholders, agents</w:t>
      </w:r>
      <w:r w:rsidR="0052787F" w:rsidRPr="0018719B">
        <w:rPr>
          <w:rFonts w:ascii="Arial Narrow" w:eastAsia="Arial" w:hAnsi="Arial Narrow" w:cs="Arial"/>
          <w:spacing w:val="-1"/>
          <w:sz w:val="19"/>
          <w:szCs w:val="19"/>
          <w:lang w:val="en-GB"/>
        </w:rPr>
        <w:t xml:space="preserve">, </w:t>
      </w:r>
      <w:r w:rsidR="00454341" w:rsidRPr="0018719B">
        <w:rPr>
          <w:rFonts w:ascii="Arial Narrow" w:eastAsia="Arial" w:hAnsi="Arial Narrow" w:cs="Arial"/>
          <w:spacing w:val="-1"/>
          <w:sz w:val="19"/>
          <w:szCs w:val="19"/>
          <w:lang w:val="en-GB"/>
        </w:rPr>
        <w:t xml:space="preserve">employees, and those of its </w:t>
      </w:r>
      <w:r w:rsidR="00334A0D" w:rsidRPr="0018719B">
        <w:rPr>
          <w:rFonts w:ascii="Arial Narrow" w:eastAsia="Arial" w:hAnsi="Arial Narrow" w:cs="Arial"/>
          <w:spacing w:val="-1"/>
          <w:sz w:val="19"/>
          <w:szCs w:val="19"/>
          <w:lang w:val="en-GB"/>
        </w:rPr>
        <w:t>parent</w:t>
      </w:r>
      <w:r w:rsidR="00100980" w:rsidRPr="0018719B">
        <w:rPr>
          <w:rFonts w:ascii="Arial Narrow" w:eastAsia="Arial" w:hAnsi="Arial Narrow" w:cs="Arial"/>
          <w:spacing w:val="-1"/>
          <w:sz w:val="19"/>
          <w:szCs w:val="19"/>
          <w:lang w:val="en-GB"/>
        </w:rPr>
        <w:t>,</w:t>
      </w:r>
      <w:r w:rsidR="00454341" w:rsidRPr="0018719B">
        <w:rPr>
          <w:rFonts w:ascii="Arial Narrow" w:eastAsia="Arial" w:hAnsi="Arial Narrow" w:cs="Arial"/>
          <w:spacing w:val="-1"/>
          <w:sz w:val="19"/>
          <w:szCs w:val="19"/>
          <w:lang w:val="en-GB"/>
        </w:rPr>
        <w:t xml:space="preserve"> harmless from and against </w:t>
      </w:r>
      <w:r w:rsidR="00471124" w:rsidRPr="0018719B">
        <w:rPr>
          <w:rFonts w:ascii="Arial Narrow" w:eastAsia="Arial" w:hAnsi="Arial Narrow" w:cs="Arial"/>
          <w:spacing w:val="-1"/>
          <w:sz w:val="19"/>
          <w:szCs w:val="19"/>
          <w:lang w:val="en-GB"/>
        </w:rPr>
        <w:t xml:space="preserve">any and </w:t>
      </w:r>
      <w:r w:rsidR="00454341" w:rsidRPr="0018719B">
        <w:rPr>
          <w:rFonts w:ascii="Arial Narrow" w:eastAsia="Arial" w:hAnsi="Arial Narrow" w:cs="Arial"/>
          <w:spacing w:val="-1"/>
          <w:sz w:val="19"/>
          <w:szCs w:val="19"/>
          <w:lang w:val="en-GB"/>
        </w:rPr>
        <w:t xml:space="preserve">all </w:t>
      </w:r>
      <w:r w:rsidR="000407C1" w:rsidRPr="0018719B">
        <w:rPr>
          <w:rFonts w:ascii="Arial Narrow" w:eastAsia="Arial" w:hAnsi="Arial Narrow" w:cs="Arial"/>
          <w:spacing w:val="-1"/>
          <w:sz w:val="19"/>
          <w:szCs w:val="19"/>
          <w:lang w:val="en-GB"/>
        </w:rPr>
        <w:t xml:space="preserve">damages, </w:t>
      </w:r>
      <w:r w:rsidR="00454341" w:rsidRPr="0018719B">
        <w:rPr>
          <w:rFonts w:ascii="Arial Narrow" w:eastAsia="Arial" w:hAnsi="Arial Narrow" w:cs="Arial"/>
          <w:spacing w:val="-1"/>
          <w:sz w:val="19"/>
          <w:szCs w:val="19"/>
          <w:lang w:val="en-GB"/>
        </w:rPr>
        <w:t>claims, costs, demands and liabilities</w:t>
      </w:r>
      <w:r w:rsidR="0052787F" w:rsidRPr="0018719B">
        <w:rPr>
          <w:rFonts w:ascii="Arial Narrow" w:eastAsia="Arial" w:hAnsi="Arial Narrow" w:cs="Arial"/>
          <w:spacing w:val="-1"/>
          <w:sz w:val="19"/>
          <w:szCs w:val="19"/>
          <w:lang w:val="en-GB"/>
        </w:rPr>
        <w:t>, including reasonable attorneys’ fees</w:t>
      </w:r>
      <w:r w:rsidR="00454341" w:rsidRPr="0018719B">
        <w:rPr>
          <w:rFonts w:ascii="Arial Narrow" w:eastAsia="Arial" w:hAnsi="Arial Narrow" w:cs="Arial"/>
          <w:spacing w:val="-1"/>
          <w:sz w:val="19"/>
          <w:szCs w:val="19"/>
          <w:lang w:val="en-GB"/>
        </w:rPr>
        <w:t xml:space="preserve"> </w:t>
      </w:r>
      <w:r w:rsidR="000407C1" w:rsidRPr="0018719B">
        <w:rPr>
          <w:rFonts w:ascii="Arial Narrow" w:eastAsia="Arial" w:hAnsi="Arial Narrow" w:cs="Arial"/>
          <w:spacing w:val="-1"/>
          <w:sz w:val="19"/>
          <w:szCs w:val="19"/>
          <w:lang w:val="en-GB"/>
        </w:rPr>
        <w:t>(“Claims”)</w:t>
      </w:r>
      <w:r w:rsidR="00CC58C0" w:rsidRPr="0018719B">
        <w:rPr>
          <w:rFonts w:ascii="Arial Narrow" w:eastAsia="Arial" w:hAnsi="Arial Narrow" w:cs="Arial"/>
          <w:spacing w:val="-1"/>
          <w:sz w:val="19"/>
          <w:szCs w:val="19"/>
          <w:lang w:val="en-GB"/>
        </w:rPr>
        <w:t xml:space="preserve"> which</w:t>
      </w:r>
      <w:r w:rsidR="002F5817" w:rsidRPr="0018719B">
        <w:rPr>
          <w:rFonts w:ascii="Arial Narrow" w:eastAsia="Arial" w:hAnsi="Arial Narrow" w:cs="Arial"/>
          <w:spacing w:val="-1"/>
          <w:sz w:val="19"/>
          <w:szCs w:val="19"/>
          <w:lang w:val="en-GB"/>
        </w:rPr>
        <w:t xml:space="preserve"> arise</w:t>
      </w:r>
      <w:r w:rsidR="006C2511" w:rsidRPr="0018719B">
        <w:rPr>
          <w:rFonts w:ascii="Arial Narrow" w:eastAsia="Arial" w:hAnsi="Arial Narrow" w:cs="Arial"/>
          <w:spacing w:val="-1"/>
          <w:sz w:val="19"/>
          <w:szCs w:val="19"/>
          <w:lang w:val="en-GB"/>
        </w:rPr>
        <w:t>:</w:t>
      </w:r>
    </w:p>
    <w:p w14:paraId="11EBD163" w14:textId="597DF183" w:rsidR="00CC58C0" w:rsidRPr="0018719B" w:rsidRDefault="00CC58C0" w:rsidP="00670887">
      <w:pPr>
        <w:spacing w:before="120" w:after="120" w:line="240" w:lineRule="auto"/>
        <w:ind w:left="360"/>
        <w:jc w:val="both"/>
        <w:rPr>
          <w:rFonts w:ascii="Arial Narrow" w:eastAsia="Arial" w:hAnsi="Arial Narrow" w:cs="Arial"/>
          <w:spacing w:val="-1"/>
          <w:sz w:val="19"/>
          <w:szCs w:val="19"/>
          <w:lang w:val="en-GB"/>
        </w:rPr>
      </w:pPr>
      <w:r w:rsidRPr="0018719B">
        <w:rPr>
          <w:rFonts w:ascii="Arial Narrow" w:eastAsia="Arial" w:hAnsi="Arial Narrow" w:cs="Arial"/>
          <w:spacing w:val="-1"/>
          <w:sz w:val="19"/>
          <w:szCs w:val="19"/>
          <w:lang w:val="en-GB"/>
        </w:rPr>
        <w:t>9.1.1</w:t>
      </w:r>
      <w:r w:rsidR="005354C6" w:rsidRPr="0018719B">
        <w:rPr>
          <w:rFonts w:ascii="Arial Narrow" w:eastAsia="Arial" w:hAnsi="Arial Narrow" w:cs="Arial"/>
          <w:spacing w:val="-1"/>
          <w:sz w:val="19"/>
          <w:szCs w:val="19"/>
          <w:lang w:val="en-GB"/>
        </w:rPr>
        <w:t xml:space="preserve">  </w:t>
      </w:r>
      <w:r w:rsidR="00E35538" w:rsidRPr="0018719B">
        <w:rPr>
          <w:rFonts w:ascii="Arial Narrow" w:eastAsia="Arial" w:hAnsi="Arial Narrow" w:cs="Arial"/>
          <w:spacing w:val="-1"/>
          <w:sz w:val="19"/>
          <w:szCs w:val="19"/>
          <w:lang w:val="en-GB"/>
        </w:rPr>
        <w:t>out of the death</w:t>
      </w:r>
      <w:r w:rsidR="0052787F" w:rsidRPr="0018719B">
        <w:rPr>
          <w:rFonts w:ascii="Arial Narrow" w:eastAsia="Arial" w:hAnsi="Arial Narrow" w:cs="Arial"/>
          <w:spacing w:val="-1"/>
          <w:sz w:val="19"/>
          <w:szCs w:val="19"/>
          <w:lang w:val="en-GB"/>
        </w:rPr>
        <w:t xml:space="preserve"> or bodily injury to any person </w:t>
      </w:r>
      <w:r w:rsidR="00100980" w:rsidRPr="0018719B">
        <w:rPr>
          <w:rFonts w:ascii="Arial Narrow" w:eastAsia="Arial" w:hAnsi="Arial Narrow" w:cs="Arial"/>
          <w:spacing w:val="-1"/>
          <w:sz w:val="19"/>
          <w:szCs w:val="19"/>
          <w:lang w:val="en-GB"/>
        </w:rPr>
        <w:t>and/</w:t>
      </w:r>
      <w:r w:rsidR="0052787F" w:rsidRPr="0018719B">
        <w:rPr>
          <w:rFonts w:ascii="Arial Narrow" w:eastAsia="Arial" w:hAnsi="Arial Narrow" w:cs="Arial"/>
          <w:spacing w:val="-1"/>
          <w:sz w:val="19"/>
          <w:szCs w:val="19"/>
          <w:lang w:val="en-GB"/>
        </w:rPr>
        <w:t>or the destruction or damage to any property to the extent caused, during performance of this Agreement, by Client</w:t>
      </w:r>
      <w:r w:rsidR="00471124" w:rsidRPr="0018719B">
        <w:rPr>
          <w:rFonts w:ascii="Arial Narrow" w:eastAsia="Arial" w:hAnsi="Arial Narrow" w:cs="Arial"/>
          <w:spacing w:val="-1"/>
          <w:sz w:val="19"/>
          <w:szCs w:val="19"/>
          <w:lang w:val="en-GB"/>
        </w:rPr>
        <w:t>’s supply of, or failure</w:t>
      </w:r>
      <w:r w:rsidR="0052787F" w:rsidRPr="0018719B">
        <w:rPr>
          <w:rFonts w:ascii="Arial Narrow" w:eastAsia="Arial" w:hAnsi="Arial Narrow" w:cs="Arial"/>
          <w:spacing w:val="-1"/>
          <w:sz w:val="19"/>
          <w:szCs w:val="19"/>
          <w:lang w:val="en-GB"/>
        </w:rPr>
        <w:t xml:space="preserve"> to supply </w:t>
      </w:r>
      <w:r w:rsidR="00494B1D">
        <w:rPr>
          <w:rFonts w:ascii="Arial Narrow" w:eastAsia="Arial" w:hAnsi="Arial Narrow" w:cs="Arial"/>
          <w:spacing w:val="-1"/>
          <w:sz w:val="19"/>
          <w:szCs w:val="19"/>
          <w:lang w:val="en-GB"/>
        </w:rPr>
        <w:t>DEKRA</w:t>
      </w:r>
      <w:r w:rsidR="006E1690" w:rsidRPr="0018719B">
        <w:rPr>
          <w:rFonts w:ascii="Arial Narrow" w:eastAsia="Arial" w:hAnsi="Arial Narrow" w:cs="Arial"/>
          <w:spacing w:val="-1"/>
          <w:sz w:val="19"/>
          <w:szCs w:val="19"/>
          <w:lang w:val="en-GB"/>
        </w:rPr>
        <w:t xml:space="preserve"> with,</w:t>
      </w:r>
      <w:r w:rsidR="00454341" w:rsidRPr="0018719B">
        <w:rPr>
          <w:rFonts w:ascii="Arial Narrow" w:eastAsia="Arial" w:hAnsi="Arial Narrow" w:cs="Arial"/>
          <w:spacing w:val="-1"/>
          <w:sz w:val="19"/>
          <w:szCs w:val="19"/>
          <w:lang w:val="en-GB"/>
        </w:rPr>
        <w:t xml:space="preserve"> any material</w:t>
      </w:r>
      <w:r w:rsidR="0052787F" w:rsidRPr="0018719B">
        <w:rPr>
          <w:rFonts w:ascii="Arial Narrow" w:eastAsia="Arial" w:hAnsi="Arial Narrow" w:cs="Arial"/>
          <w:spacing w:val="-1"/>
          <w:sz w:val="19"/>
          <w:szCs w:val="19"/>
          <w:lang w:val="en-GB"/>
        </w:rPr>
        <w:t xml:space="preserve"> or </w:t>
      </w:r>
      <w:r w:rsidR="00454341" w:rsidRPr="0018719B">
        <w:rPr>
          <w:rFonts w:ascii="Arial Narrow" w:eastAsia="Arial" w:hAnsi="Arial Narrow" w:cs="Arial"/>
          <w:spacing w:val="-1"/>
          <w:sz w:val="19"/>
          <w:szCs w:val="19"/>
          <w:lang w:val="en-GB"/>
        </w:rPr>
        <w:t xml:space="preserve">equipment, </w:t>
      </w:r>
      <w:r w:rsidR="0052787F" w:rsidRPr="0018719B">
        <w:rPr>
          <w:rFonts w:ascii="Arial Narrow" w:eastAsia="Arial" w:hAnsi="Arial Narrow" w:cs="Arial"/>
          <w:spacing w:val="-1"/>
          <w:sz w:val="19"/>
          <w:szCs w:val="19"/>
          <w:lang w:val="en-GB"/>
        </w:rPr>
        <w:t xml:space="preserve">including accurate </w:t>
      </w:r>
      <w:r w:rsidR="00454341" w:rsidRPr="0018719B">
        <w:rPr>
          <w:rFonts w:ascii="Arial Narrow" w:eastAsia="Arial" w:hAnsi="Arial Narrow" w:cs="Arial"/>
          <w:spacing w:val="-1"/>
          <w:sz w:val="19"/>
          <w:szCs w:val="19"/>
          <w:lang w:val="en-GB"/>
        </w:rPr>
        <w:t>specifications or safety information</w:t>
      </w:r>
      <w:r w:rsidR="0052787F" w:rsidRPr="0018719B">
        <w:rPr>
          <w:rFonts w:ascii="Arial Narrow" w:eastAsia="Arial" w:hAnsi="Arial Narrow" w:cs="Arial"/>
          <w:spacing w:val="-1"/>
          <w:sz w:val="19"/>
          <w:szCs w:val="19"/>
          <w:lang w:val="en-GB"/>
        </w:rPr>
        <w:t xml:space="preserve"> related thereto (“Client Materials”)</w:t>
      </w:r>
      <w:r w:rsidR="000407C1" w:rsidRPr="0018719B">
        <w:rPr>
          <w:rFonts w:ascii="Arial Narrow" w:eastAsia="Arial" w:hAnsi="Arial Narrow" w:cs="Arial"/>
          <w:spacing w:val="-1"/>
          <w:sz w:val="19"/>
          <w:szCs w:val="19"/>
          <w:lang w:val="en-GB"/>
        </w:rPr>
        <w:t xml:space="preserve"> </w:t>
      </w:r>
      <w:r w:rsidR="00454341" w:rsidRPr="0018719B">
        <w:rPr>
          <w:rFonts w:ascii="Arial Narrow" w:eastAsia="Arial" w:hAnsi="Arial Narrow" w:cs="Arial"/>
          <w:spacing w:val="-1"/>
          <w:sz w:val="19"/>
          <w:szCs w:val="19"/>
          <w:lang w:val="en-GB"/>
        </w:rPr>
        <w:t xml:space="preserve">and/or any failure of  </w:t>
      </w:r>
      <w:r w:rsidR="0052787F" w:rsidRPr="0018719B">
        <w:rPr>
          <w:rFonts w:ascii="Arial Narrow" w:eastAsia="Arial" w:hAnsi="Arial Narrow" w:cs="Arial"/>
          <w:spacing w:val="-1"/>
          <w:sz w:val="19"/>
          <w:szCs w:val="19"/>
          <w:lang w:val="en-GB"/>
        </w:rPr>
        <w:t>Client Materials</w:t>
      </w:r>
      <w:r w:rsidR="00454341" w:rsidRPr="0018719B">
        <w:rPr>
          <w:rFonts w:ascii="Arial Narrow" w:eastAsia="Arial" w:hAnsi="Arial Narrow" w:cs="Arial"/>
          <w:spacing w:val="-1"/>
          <w:sz w:val="19"/>
          <w:szCs w:val="19"/>
          <w:lang w:val="en-GB"/>
        </w:rPr>
        <w:t xml:space="preserve"> to comply with any law or safety standard, whether domestic or international</w:t>
      </w:r>
      <w:r w:rsidR="00471124" w:rsidRPr="0018719B">
        <w:rPr>
          <w:rFonts w:ascii="Arial Narrow" w:eastAsia="Arial" w:hAnsi="Arial Narrow" w:cs="Arial"/>
          <w:spacing w:val="-1"/>
          <w:sz w:val="19"/>
          <w:szCs w:val="19"/>
          <w:lang w:val="en-GB"/>
        </w:rPr>
        <w:t>, subject to any limitations of liability contained in this Agreement</w:t>
      </w:r>
      <w:r w:rsidR="00454341" w:rsidRPr="0018719B">
        <w:rPr>
          <w:rFonts w:ascii="Arial Narrow" w:eastAsia="Arial" w:hAnsi="Arial Narrow" w:cs="Arial"/>
          <w:spacing w:val="-1"/>
          <w:sz w:val="19"/>
          <w:szCs w:val="19"/>
          <w:lang w:val="en-GB"/>
        </w:rPr>
        <w:t>.</w:t>
      </w:r>
      <w:r w:rsidR="006C2511" w:rsidRPr="0018719B" w:rsidDel="006C2511">
        <w:rPr>
          <w:rFonts w:ascii="Arial Narrow" w:eastAsia="Arial" w:hAnsi="Arial Narrow" w:cs="Arial"/>
          <w:spacing w:val="-1"/>
          <w:sz w:val="19"/>
          <w:szCs w:val="19"/>
          <w:lang w:val="en-GB"/>
        </w:rPr>
        <w:t xml:space="preserve"> </w:t>
      </w:r>
      <w:r w:rsidR="00471124" w:rsidRPr="0018719B">
        <w:rPr>
          <w:rFonts w:ascii="Arial Narrow" w:eastAsia="Arial" w:hAnsi="Arial Narrow" w:cs="Arial"/>
          <w:spacing w:val="-1"/>
          <w:sz w:val="19"/>
          <w:szCs w:val="19"/>
          <w:lang w:val="en-GB"/>
        </w:rPr>
        <w:t xml:space="preserve"> </w:t>
      </w:r>
    </w:p>
    <w:p w14:paraId="4D783C59" w14:textId="72BE4F56" w:rsidR="006C2511" w:rsidRPr="0018719B" w:rsidRDefault="00CC58C0" w:rsidP="00670887">
      <w:pPr>
        <w:spacing w:before="120" w:after="120" w:line="240" w:lineRule="auto"/>
        <w:ind w:left="360"/>
        <w:jc w:val="both"/>
        <w:rPr>
          <w:rFonts w:ascii="Arial Narrow" w:eastAsia="Arial" w:hAnsi="Arial Narrow" w:cs="Arial"/>
          <w:spacing w:val="-1"/>
          <w:sz w:val="19"/>
          <w:szCs w:val="19"/>
          <w:lang w:val="en-GB"/>
        </w:rPr>
      </w:pPr>
      <w:r w:rsidRPr="0018719B">
        <w:rPr>
          <w:rFonts w:ascii="Arial Narrow" w:eastAsia="Arial" w:hAnsi="Arial Narrow" w:cs="Arial"/>
          <w:spacing w:val="-1"/>
          <w:sz w:val="19"/>
          <w:szCs w:val="19"/>
          <w:lang w:val="en-GB"/>
        </w:rPr>
        <w:t>9.1.2</w:t>
      </w:r>
      <w:r w:rsidR="005354C6" w:rsidRPr="0018719B">
        <w:rPr>
          <w:rFonts w:ascii="Arial Narrow" w:eastAsia="Arial" w:hAnsi="Arial Narrow" w:cs="Arial"/>
          <w:spacing w:val="-1"/>
          <w:sz w:val="19"/>
          <w:szCs w:val="19"/>
          <w:lang w:val="en-GB"/>
        </w:rPr>
        <w:t xml:space="preserve"> </w:t>
      </w:r>
      <w:r w:rsidR="00471124" w:rsidRPr="0018719B">
        <w:rPr>
          <w:rFonts w:ascii="Arial Narrow" w:eastAsia="Arial" w:hAnsi="Arial Narrow" w:cs="Arial"/>
          <w:spacing w:val="-1"/>
          <w:sz w:val="19"/>
          <w:szCs w:val="19"/>
          <w:lang w:val="en-GB"/>
        </w:rPr>
        <w:t xml:space="preserve"> from a claim that Client Intellectual Property constitutes infringement of a duly issued patent</w:t>
      </w:r>
      <w:r w:rsidR="00100980" w:rsidRPr="0018719B">
        <w:rPr>
          <w:rFonts w:ascii="Arial Narrow" w:eastAsia="Arial" w:hAnsi="Arial Narrow" w:cs="Arial"/>
          <w:spacing w:val="-1"/>
          <w:sz w:val="19"/>
          <w:szCs w:val="19"/>
          <w:lang w:val="en-GB"/>
        </w:rPr>
        <w:t>,</w:t>
      </w:r>
      <w:r w:rsidR="00471124" w:rsidRPr="0018719B">
        <w:rPr>
          <w:rFonts w:ascii="Arial Narrow" w:eastAsia="Arial" w:hAnsi="Arial Narrow" w:cs="Arial"/>
          <w:spacing w:val="-1"/>
          <w:sz w:val="19"/>
          <w:szCs w:val="19"/>
          <w:lang w:val="en-GB"/>
        </w:rPr>
        <w:t xml:space="preserve"> copyright</w:t>
      </w:r>
      <w:r w:rsidR="00100980" w:rsidRPr="0018719B">
        <w:rPr>
          <w:rFonts w:ascii="Arial Narrow" w:eastAsia="Arial" w:hAnsi="Arial Narrow" w:cs="Arial"/>
          <w:spacing w:val="-1"/>
          <w:sz w:val="19"/>
          <w:szCs w:val="19"/>
          <w:lang w:val="en-GB"/>
        </w:rPr>
        <w:t>,</w:t>
      </w:r>
      <w:r w:rsidR="00471124" w:rsidRPr="0018719B">
        <w:rPr>
          <w:rFonts w:ascii="Arial Narrow" w:eastAsia="Arial" w:hAnsi="Arial Narrow" w:cs="Arial"/>
          <w:spacing w:val="-1"/>
          <w:sz w:val="19"/>
          <w:szCs w:val="19"/>
          <w:lang w:val="en-GB"/>
        </w:rPr>
        <w:t xml:space="preserve"> trade secret or other intellec</w:t>
      </w:r>
      <w:r w:rsidR="00F33C99" w:rsidRPr="0018719B">
        <w:rPr>
          <w:rFonts w:ascii="Arial Narrow" w:eastAsia="Arial" w:hAnsi="Arial Narrow" w:cs="Arial"/>
          <w:spacing w:val="-1"/>
          <w:sz w:val="19"/>
          <w:szCs w:val="19"/>
          <w:lang w:val="en-GB"/>
        </w:rPr>
        <w:t>tual property right of a third p</w:t>
      </w:r>
      <w:r w:rsidR="002A5FC6" w:rsidRPr="0018719B">
        <w:rPr>
          <w:rFonts w:ascii="Arial Narrow" w:eastAsia="Arial" w:hAnsi="Arial Narrow" w:cs="Arial"/>
          <w:spacing w:val="-1"/>
          <w:sz w:val="19"/>
          <w:szCs w:val="19"/>
          <w:lang w:val="en-GB"/>
        </w:rPr>
        <w:t>arty</w:t>
      </w:r>
      <w:r w:rsidR="00B2576A" w:rsidRPr="0018719B">
        <w:rPr>
          <w:rFonts w:ascii="Arial Narrow" w:eastAsia="Arial" w:hAnsi="Arial Narrow" w:cs="Arial"/>
          <w:spacing w:val="-1"/>
          <w:sz w:val="19"/>
          <w:szCs w:val="19"/>
          <w:lang w:val="en-GB"/>
        </w:rPr>
        <w:t xml:space="preserve"> in the jurisdiction whe</w:t>
      </w:r>
      <w:r w:rsidR="00471124" w:rsidRPr="0018719B">
        <w:rPr>
          <w:rFonts w:ascii="Arial Narrow" w:eastAsia="Arial" w:hAnsi="Arial Narrow" w:cs="Arial"/>
          <w:spacing w:val="-1"/>
          <w:sz w:val="19"/>
          <w:szCs w:val="19"/>
          <w:lang w:val="en-GB"/>
        </w:rPr>
        <w:t xml:space="preserve">re such </w:t>
      </w:r>
      <w:r w:rsidR="00117896" w:rsidRPr="0018719B">
        <w:rPr>
          <w:rFonts w:ascii="Arial Narrow" w:eastAsia="Arial" w:hAnsi="Arial Narrow" w:cs="Arial"/>
          <w:spacing w:val="-1"/>
          <w:sz w:val="19"/>
          <w:szCs w:val="19"/>
          <w:lang w:val="en-GB"/>
        </w:rPr>
        <w:t xml:space="preserve">Client Intellectual Property is </w:t>
      </w:r>
      <w:r w:rsidR="00471124" w:rsidRPr="0018719B">
        <w:rPr>
          <w:rFonts w:ascii="Arial Narrow" w:eastAsia="Arial" w:hAnsi="Arial Narrow" w:cs="Arial"/>
          <w:spacing w:val="-1"/>
          <w:sz w:val="19"/>
          <w:szCs w:val="19"/>
          <w:lang w:val="en-GB"/>
        </w:rPr>
        <w:t xml:space="preserve">used. </w:t>
      </w:r>
    </w:p>
    <w:p w14:paraId="5AED5B20" w14:textId="21CC8F51" w:rsidR="00DA0664" w:rsidRPr="0018719B" w:rsidRDefault="00CC58C0" w:rsidP="00670887">
      <w:pPr>
        <w:spacing w:before="120" w:after="120" w:line="240" w:lineRule="auto"/>
        <w:ind w:left="360"/>
        <w:jc w:val="both"/>
        <w:rPr>
          <w:rFonts w:ascii="Arial Narrow" w:eastAsia="Arial" w:hAnsi="Arial Narrow" w:cs="Arial"/>
          <w:spacing w:val="-1"/>
          <w:sz w:val="19"/>
          <w:szCs w:val="19"/>
          <w:lang w:val="en-GB"/>
        </w:rPr>
      </w:pPr>
      <w:r w:rsidRPr="0018719B">
        <w:rPr>
          <w:rFonts w:ascii="Arial Narrow" w:eastAsia="Arial" w:hAnsi="Arial Narrow" w:cs="Arial"/>
          <w:spacing w:val="-1"/>
          <w:sz w:val="19"/>
          <w:szCs w:val="19"/>
          <w:lang w:val="en-GB"/>
        </w:rPr>
        <w:t>9.1.3</w:t>
      </w:r>
      <w:r w:rsidR="005354C6" w:rsidRPr="0018719B">
        <w:rPr>
          <w:rFonts w:ascii="Arial Narrow" w:eastAsia="Arial" w:hAnsi="Arial Narrow" w:cs="Arial"/>
          <w:spacing w:val="-1"/>
          <w:sz w:val="19"/>
          <w:szCs w:val="19"/>
          <w:lang w:val="en-GB"/>
        </w:rPr>
        <w:t xml:space="preserve">  </w:t>
      </w:r>
      <w:r w:rsidR="00DA0664" w:rsidRPr="0018719B">
        <w:rPr>
          <w:rFonts w:ascii="Arial Narrow" w:eastAsia="Arial" w:hAnsi="Arial Narrow" w:cs="Arial"/>
          <w:spacing w:val="-1"/>
          <w:sz w:val="19"/>
          <w:szCs w:val="19"/>
          <w:lang w:val="en-GB"/>
        </w:rPr>
        <w:t xml:space="preserve">from a claim that </w:t>
      </w:r>
      <w:r w:rsidR="00494B1D">
        <w:rPr>
          <w:rFonts w:ascii="Arial Narrow" w:eastAsia="Arial" w:hAnsi="Arial Narrow" w:cs="Arial"/>
          <w:spacing w:val="-1"/>
          <w:sz w:val="19"/>
          <w:szCs w:val="19"/>
          <w:lang w:val="en-GB"/>
        </w:rPr>
        <w:t>DEKRA</w:t>
      </w:r>
      <w:r w:rsidR="00DA0664" w:rsidRPr="0018719B">
        <w:rPr>
          <w:rFonts w:ascii="Arial Narrow" w:eastAsia="Arial" w:hAnsi="Arial Narrow" w:cs="Arial"/>
          <w:spacing w:val="-1"/>
          <w:sz w:val="19"/>
          <w:szCs w:val="19"/>
          <w:lang w:val="en-GB"/>
        </w:rPr>
        <w:t xml:space="preserve"> failed to comply with government safety standards, whether domestic or international, subject to any limitations of liability contained in this Agreement, except where </w:t>
      </w:r>
      <w:r w:rsidR="00494B1D">
        <w:rPr>
          <w:rFonts w:ascii="Arial Narrow" w:eastAsia="Arial" w:hAnsi="Arial Narrow" w:cs="Arial"/>
          <w:spacing w:val="-1"/>
          <w:sz w:val="19"/>
          <w:szCs w:val="19"/>
          <w:lang w:val="en-GB"/>
        </w:rPr>
        <w:t>DEKRA</w:t>
      </w:r>
      <w:r w:rsidR="00DA0664" w:rsidRPr="0018719B">
        <w:rPr>
          <w:rFonts w:ascii="Arial Narrow" w:eastAsia="Arial" w:hAnsi="Arial Narrow" w:cs="Arial"/>
          <w:spacing w:val="-1"/>
          <w:sz w:val="19"/>
          <w:szCs w:val="19"/>
          <w:lang w:val="en-GB"/>
        </w:rPr>
        <w:t xml:space="preserve"> has been manifestly negligent in the provision of Services.</w:t>
      </w:r>
    </w:p>
    <w:p w14:paraId="15AB5368" w14:textId="58552B56" w:rsidR="00454341" w:rsidRPr="0018719B" w:rsidRDefault="0020450E" w:rsidP="00670887">
      <w:pPr>
        <w:spacing w:before="120" w:after="120" w:line="240" w:lineRule="auto"/>
        <w:jc w:val="both"/>
        <w:rPr>
          <w:rFonts w:ascii="Arial Narrow" w:eastAsia="Arial" w:hAnsi="Arial Narrow" w:cs="Arial"/>
          <w:spacing w:val="-1"/>
          <w:sz w:val="19"/>
          <w:szCs w:val="19"/>
          <w:lang w:val="en-GB"/>
        </w:rPr>
      </w:pPr>
      <w:r w:rsidRPr="0018719B">
        <w:rPr>
          <w:rFonts w:ascii="Arial Narrow" w:eastAsia="Arial" w:hAnsi="Arial Narrow" w:cs="Arial"/>
          <w:spacing w:val="-1"/>
          <w:sz w:val="19"/>
          <w:szCs w:val="19"/>
          <w:lang w:val="en-GB"/>
        </w:rPr>
        <w:t>9.</w:t>
      </w:r>
      <w:r w:rsidR="00CC58C0" w:rsidRPr="0018719B">
        <w:rPr>
          <w:rFonts w:ascii="Arial Narrow" w:eastAsia="Arial" w:hAnsi="Arial Narrow" w:cs="Arial"/>
          <w:spacing w:val="-1"/>
          <w:sz w:val="19"/>
          <w:szCs w:val="19"/>
          <w:lang w:val="en-GB"/>
        </w:rPr>
        <w:t>2</w:t>
      </w:r>
      <w:r w:rsidR="005354C6" w:rsidRPr="0018719B">
        <w:rPr>
          <w:rFonts w:ascii="Arial Narrow" w:eastAsia="Arial" w:hAnsi="Arial Narrow" w:cs="Arial"/>
          <w:spacing w:val="-1"/>
          <w:sz w:val="19"/>
          <w:szCs w:val="19"/>
          <w:lang w:val="en-GB"/>
        </w:rPr>
        <w:t xml:space="preserve">  </w:t>
      </w:r>
      <w:r w:rsidR="00FA6CAF" w:rsidRPr="0018719B">
        <w:rPr>
          <w:rFonts w:ascii="Arial Narrow" w:eastAsia="Arial" w:hAnsi="Arial Narrow" w:cs="Arial"/>
          <w:spacing w:val="-1"/>
          <w:sz w:val="19"/>
          <w:szCs w:val="19"/>
          <w:lang w:val="en-GB"/>
        </w:rPr>
        <w:t>Except for Claims falling under Section</w:t>
      </w:r>
      <w:r w:rsidR="00E53F6C" w:rsidRPr="0018719B">
        <w:rPr>
          <w:rFonts w:ascii="Arial Narrow" w:eastAsia="Arial" w:hAnsi="Arial Narrow" w:cs="Arial"/>
          <w:spacing w:val="-1"/>
          <w:sz w:val="19"/>
          <w:szCs w:val="19"/>
          <w:lang w:val="en-GB"/>
        </w:rPr>
        <w:t>s</w:t>
      </w:r>
      <w:r w:rsidR="00FA6CAF" w:rsidRPr="0018719B">
        <w:rPr>
          <w:rFonts w:ascii="Arial Narrow" w:eastAsia="Arial" w:hAnsi="Arial Narrow" w:cs="Arial"/>
          <w:spacing w:val="-1"/>
          <w:sz w:val="19"/>
          <w:szCs w:val="19"/>
          <w:lang w:val="en-GB"/>
        </w:rPr>
        <w:t xml:space="preserve"> 9.1</w:t>
      </w:r>
      <w:r w:rsidR="00B12AC1" w:rsidRPr="0018719B">
        <w:rPr>
          <w:rFonts w:ascii="Arial Narrow" w:eastAsia="Arial" w:hAnsi="Arial Narrow" w:cs="Arial"/>
          <w:spacing w:val="-1"/>
          <w:sz w:val="19"/>
          <w:szCs w:val="19"/>
          <w:lang w:val="en-GB"/>
        </w:rPr>
        <w:t xml:space="preserve"> </w:t>
      </w:r>
      <w:r w:rsidR="00FA6CAF" w:rsidRPr="0018719B">
        <w:rPr>
          <w:rFonts w:ascii="Arial Narrow" w:eastAsia="Arial" w:hAnsi="Arial Narrow" w:cs="Arial"/>
          <w:spacing w:val="-1"/>
          <w:sz w:val="19"/>
          <w:szCs w:val="19"/>
          <w:lang w:val="en-GB"/>
        </w:rPr>
        <w:t>herein, e</w:t>
      </w:r>
      <w:r w:rsidR="00C65ED3" w:rsidRPr="0018719B">
        <w:rPr>
          <w:rFonts w:ascii="Arial Narrow" w:eastAsia="Arial" w:hAnsi="Arial Narrow" w:cs="Arial"/>
          <w:spacing w:val="-1"/>
          <w:sz w:val="19"/>
          <w:szCs w:val="19"/>
          <w:lang w:val="en-GB"/>
        </w:rPr>
        <w:t xml:space="preserve">ach </w:t>
      </w:r>
      <w:r w:rsidR="002A5FC6" w:rsidRPr="0018719B">
        <w:rPr>
          <w:rFonts w:ascii="Arial Narrow" w:eastAsia="Arial" w:hAnsi="Arial Narrow" w:cs="Arial"/>
          <w:spacing w:val="-1"/>
          <w:sz w:val="19"/>
          <w:szCs w:val="19"/>
          <w:lang w:val="en-GB"/>
        </w:rPr>
        <w:t>Party</w:t>
      </w:r>
      <w:r w:rsidR="00C65ED3" w:rsidRPr="0018719B">
        <w:rPr>
          <w:rFonts w:ascii="Arial Narrow" w:eastAsia="Arial" w:hAnsi="Arial Narrow" w:cs="Arial"/>
          <w:spacing w:val="-1"/>
          <w:sz w:val="19"/>
          <w:szCs w:val="19"/>
          <w:lang w:val="en-GB"/>
        </w:rPr>
        <w:t xml:space="preserve"> </w:t>
      </w:r>
      <w:r w:rsidR="0052787F" w:rsidRPr="0018719B">
        <w:rPr>
          <w:rFonts w:ascii="Arial Narrow" w:eastAsia="Arial" w:hAnsi="Arial Narrow" w:cs="Arial"/>
          <w:spacing w:val="-1"/>
          <w:sz w:val="19"/>
          <w:szCs w:val="19"/>
          <w:lang w:val="en-GB"/>
        </w:rPr>
        <w:t xml:space="preserve">shall indemnify, defend and hold </w:t>
      </w:r>
      <w:r w:rsidR="00C65ED3" w:rsidRPr="0018719B">
        <w:rPr>
          <w:rFonts w:ascii="Arial Narrow" w:eastAsia="Arial" w:hAnsi="Arial Narrow" w:cs="Arial"/>
          <w:spacing w:val="-1"/>
          <w:sz w:val="19"/>
          <w:szCs w:val="19"/>
          <w:lang w:val="en-GB"/>
        </w:rPr>
        <w:t>the other</w:t>
      </w:r>
      <w:r w:rsidR="0052787F" w:rsidRPr="0018719B">
        <w:rPr>
          <w:rFonts w:ascii="Arial Narrow" w:eastAsia="Arial" w:hAnsi="Arial Narrow" w:cs="Arial"/>
          <w:spacing w:val="-1"/>
          <w:sz w:val="19"/>
          <w:szCs w:val="19"/>
          <w:lang w:val="en-GB"/>
        </w:rPr>
        <w:t>, its officers, directors</w:t>
      </w:r>
      <w:r w:rsidR="00100980" w:rsidRPr="0018719B">
        <w:rPr>
          <w:rFonts w:ascii="Arial Narrow" w:eastAsia="Arial" w:hAnsi="Arial Narrow" w:cs="Arial"/>
          <w:spacing w:val="-1"/>
          <w:sz w:val="19"/>
          <w:szCs w:val="19"/>
          <w:lang w:val="en-GB"/>
        </w:rPr>
        <w:t>,</w:t>
      </w:r>
      <w:r w:rsidR="0052787F" w:rsidRPr="0018719B">
        <w:rPr>
          <w:rFonts w:ascii="Arial Narrow" w:eastAsia="Arial" w:hAnsi="Arial Narrow" w:cs="Arial"/>
          <w:spacing w:val="-1"/>
          <w:sz w:val="19"/>
          <w:szCs w:val="19"/>
          <w:lang w:val="en-GB"/>
        </w:rPr>
        <w:t xml:space="preserve"> shareholders, agents and employees, and those of its Affiliates, harmless from and against all Claims arising out of the death or bodily injury to any person </w:t>
      </w:r>
      <w:r w:rsidR="00100980" w:rsidRPr="0018719B">
        <w:rPr>
          <w:rFonts w:ascii="Arial Narrow" w:eastAsia="Arial" w:hAnsi="Arial Narrow" w:cs="Arial"/>
          <w:spacing w:val="-1"/>
          <w:sz w:val="19"/>
          <w:szCs w:val="19"/>
          <w:lang w:val="en-GB"/>
        </w:rPr>
        <w:t>and/</w:t>
      </w:r>
      <w:r w:rsidR="0052787F" w:rsidRPr="0018719B">
        <w:rPr>
          <w:rFonts w:ascii="Arial Narrow" w:eastAsia="Arial" w:hAnsi="Arial Narrow" w:cs="Arial"/>
          <w:spacing w:val="-1"/>
          <w:sz w:val="19"/>
          <w:szCs w:val="19"/>
          <w:lang w:val="en-GB"/>
        </w:rPr>
        <w:t>or the destruction or damage to any property to the extent caused, during performance of this Agreement, by the negligent acts</w:t>
      </w:r>
      <w:r w:rsidR="00100980" w:rsidRPr="0018719B">
        <w:rPr>
          <w:rFonts w:ascii="Arial Narrow" w:eastAsia="Arial" w:hAnsi="Arial Narrow" w:cs="Arial"/>
          <w:spacing w:val="-1"/>
          <w:sz w:val="19"/>
          <w:szCs w:val="19"/>
          <w:lang w:val="en-GB"/>
        </w:rPr>
        <w:t>,</w:t>
      </w:r>
      <w:r w:rsidR="0052787F" w:rsidRPr="0018719B">
        <w:rPr>
          <w:rFonts w:ascii="Arial Narrow" w:eastAsia="Arial" w:hAnsi="Arial Narrow" w:cs="Arial"/>
          <w:spacing w:val="-1"/>
          <w:sz w:val="19"/>
          <w:szCs w:val="19"/>
          <w:lang w:val="en-GB"/>
        </w:rPr>
        <w:t xml:space="preserve"> errors </w:t>
      </w:r>
      <w:r w:rsidR="00100980" w:rsidRPr="0018719B">
        <w:rPr>
          <w:rFonts w:ascii="Arial Narrow" w:eastAsia="Arial" w:hAnsi="Arial Narrow" w:cs="Arial"/>
          <w:spacing w:val="-1"/>
          <w:sz w:val="19"/>
          <w:szCs w:val="19"/>
          <w:lang w:val="en-GB"/>
        </w:rPr>
        <w:t xml:space="preserve">or </w:t>
      </w:r>
      <w:r w:rsidR="0052787F" w:rsidRPr="0018719B">
        <w:rPr>
          <w:rFonts w:ascii="Arial Narrow" w:eastAsia="Arial" w:hAnsi="Arial Narrow" w:cs="Arial"/>
          <w:spacing w:val="-1"/>
          <w:sz w:val="19"/>
          <w:szCs w:val="19"/>
          <w:lang w:val="en-GB"/>
        </w:rPr>
        <w:t xml:space="preserve">omissions of the </w:t>
      </w:r>
      <w:r w:rsidR="00C65ED3" w:rsidRPr="0018719B">
        <w:rPr>
          <w:rFonts w:ascii="Arial Narrow" w:eastAsia="Arial" w:hAnsi="Arial Narrow" w:cs="Arial"/>
          <w:spacing w:val="-1"/>
          <w:sz w:val="19"/>
          <w:szCs w:val="19"/>
          <w:lang w:val="en-GB"/>
        </w:rPr>
        <w:t>indemnitor</w:t>
      </w:r>
      <w:r w:rsidR="0052787F" w:rsidRPr="0018719B">
        <w:rPr>
          <w:rFonts w:ascii="Arial Narrow" w:eastAsia="Arial" w:hAnsi="Arial Narrow" w:cs="Arial"/>
          <w:spacing w:val="-1"/>
          <w:sz w:val="19"/>
          <w:szCs w:val="19"/>
          <w:lang w:val="en-GB"/>
        </w:rPr>
        <w:t xml:space="preserve">, subject to any limitation of liability contained in this Agreement.   </w:t>
      </w:r>
    </w:p>
    <w:p w14:paraId="385B19D6" w14:textId="16322203" w:rsidR="003717BF" w:rsidRPr="0018719B" w:rsidRDefault="003717BF" w:rsidP="00670887">
      <w:pPr>
        <w:spacing w:before="120" w:after="120" w:line="240" w:lineRule="auto"/>
        <w:jc w:val="both"/>
        <w:rPr>
          <w:rFonts w:ascii="Arial Narrow" w:eastAsia="Arial" w:hAnsi="Arial Narrow" w:cs="Arial"/>
          <w:spacing w:val="-1"/>
          <w:sz w:val="19"/>
          <w:szCs w:val="19"/>
          <w:lang w:val="en-GB"/>
        </w:rPr>
      </w:pPr>
      <w:r w:rsidRPr="0018719B">
        <w:rPr>
          <w:rFonts w:ascii="Arial Narrow" w:eastAsia="Arial" w:hAnsi="Arial Narrow" w:cs="Arial"/>
          <w:spacing w:val="-1"/>
          <w:sz w:val="19"/>
          <w:szCs w:val="19"/>
          <w:lang w:val="en-GB"/>
        </w:rPr>
        <w:t>9.</w:t>
      </w:r>
      <w:r w:rsidR="00CC58C0" w:rsidRPr="0018719B">
        <w:rPr>
          <w:rFonts w:ascii="Arial Narrow" w:eastAsia="Arial" w:hAnsi="Arial Narrow" w:cs="Arial"/>
          <w:spacing w:val="-1"/>
          <w:sz w:val="19"/>
          <w:szCs w:val="19"/>
          <w:lang w:val="en-GB"/>
        </w:rPr>
        <w:t>3</w:t>
      </w:r>
      <w:r w:rsidR="005354C6" w:rsidRPr="0018719B">
        <w:rPr>
          <w:rFonts w:ascii="Arial Narrow" w:eastAsia="Arial" w:hAnsi="Arial Narrow" w:cs="Arial"/>
          <w:spacing w:val="-1"/>
          <w:sz w:val="19"/>
          <w:szCs w:val="19"/>
          <w:lang w:val="en-GB"/>
        </w:rPr>
        <w:t xml:space="preserve">  </w:t>
      </w:r>
      <w:r w:rsidRPr="0018719B">
        <w:rPr>
          <w:rFonts w:ascii="Arial Narrow" w:eastAsia="Arial" w:hAnsi="Arial Narrow" w:cs="Arial"/>
          <w:spacing w:val="-1"/>
          <w:sz w:val="19"/>
          <w:szCs w:val="19"/>
          <w:lang w:val="en-GB"/>
        </w:rPr>
        <w:t>This clause shall survive termination of this Agreement.</w:t>
      </w:r>
    </w:p>
    <w:p w14:paraId="48F015B6" w14:textId="31A32B98" w:rsidR="00451BB2" w:rsidRPr="0018719B" w:rsidRDefault="00F250A1" w:rsidP="00670887">
      <w:pPr>
        <w:spacing w:before="120" w:after="120" w:line="240" w:lineRule="auto"/>
        <w:ind w:left="720" w:hanging="720"/>
        <w:jc w:val="both"/>
        <w:rPr>
          <w:rFonts w:ascii="Arial Narrow" w:eastAsia="Arial" w:hAnsi="Arial Narrow" w:cs="Arial"/>
          <w:b/>
          <w:spacing w:val="-1"/>
          <w:sz w:val="19"/>
          <w:szCs w:val="19"/>
          <w:u w:val="single"/>
          <w:lang w:val="en-GB"/>
        </w:rPr>
      </w:pPr>
      <w:r>
        <w:rPr>
          <w:rFonts w:ascii="Arial Narrow" w:eastAsia="Arial" w:hAnsi="Arial Narrow" w:cs="Arial"/>
          <w:b/>
          <w:spacing w:val="-1"/>
          <w:sz w:val="19"/>
          <w:szCs w:val="19"/>
          <w:u w:val="single"/>
          <w:lang w:val="en-GB"/>
        </w:rPr>
        <w:br w:type="column"/>
      </w:r>
      <w:r w:rsidR="0020450E" w:rsidRPr="0018719B">
        <w:rPr>
          <w:rFonts w:ascii="Arial Narrow" w:eastAsia="Arial" w:hAnsi="Arial Narrow" w:cs="Arial"/>
          <w:b/>
          <w:spacing w:val="-1"/>
          <w:sz w:val="19"/>
          <w:szCs w:val="19"/>
          <w:u w:val="single"/>
          <w:lang w:val="en-GB"/>
        </w:rPr>
        <w:t>10</w:t>
      </w:r>
      <w:r w:rsidR="00100980" w:rsidRPr="0018719B">
        <w:rPr>
          <w:rFonts w:ascii="Arial Narrow" w:eastAsia="Arial" w:hAnsi="Arial Narrow" w:cs="Arial"/>
          <w:b/>
          <w:spacing w:val="-1"/>
          <w:sz w:val="19"/>
          <w:szCs w:val="19"/>
          <w:u w:val="single"/>
          <w:lang w:val="en-GB"/>
        </w:rPr>
        <w:t>.</w:t>
      </w:r>
      <w:r w:rsidR="005354C6" w:rsidRPr="0018719B">
        <w:rPr>
          <w:rFonts w:ascii="Arial Narrow" w:eastAsia="Arial" w:hAnsi="Arial Narrow" w:cs="Arial"/>
          <w:b/>
          <w:spacing w:val="-1"/>
          <w:sz w:val="19"/>
          <w:szCs w:val="19"/>
          <w:u w:val="single"/>
          <w:lang w:val="en-GB"/>
        </w:rPr>
        <w:t xml:space="preserve">  </w:t>
      </w:r>
      <w:r w:rsidR="002C3A81" w:rsidRPr="0018719B">
        <w:rPr>
          <w:rFonts w:ascii="Arial Narrow" w:hAnsi="Arial Narrow" w:cs="Arial"/>
          <w:b/>
          <w:spacing w:val="-1"/>
          <w:sz w:val="19"/>
          <w:szCs w:val="19"/>
          <w:u w:val="single"/>
          <w:lang w:val="en-GB"/>
        </w:rPr>
        <w:t>Limitation of Liability</w:t>
      </w:r>
    </w:p>
    <w:p w14:paraId="406EB5AC" w14:textId="621799DE" w:rsidR="00F33C99" w:rsidRPr="0018719B" w:rsidRDefault="00F33C99" w:rsidP="00670887">
      <w:pPr>
        <w:pStyle w:val="TableParagraph"/>
        <w:spacing w:before="120" w:after="120"/>
        <w:jc w:val="both"/>
        <w:rPr>
          <w:rFonts w:ascii="Arial Narrow" w:eastAsia="Arial" w:hAnsi="Arial Narrow" w:cs="Arial"/>
          <w:spacing w:val="-1"/>
          <w:sz w:val="19"/>
          <w:szCs w:val="19"/>
          <w:lang w:val="en-GB"/>
        </w:rPr>
      </w:pPr>
      <w:r w:rsidRPr="0018719B">
        <w:rPr>
          <w:rFonts w:ascii="Arial Narrow" w:eastAsia="Arial" w:hAnsi="Arial Narrow" w:cs="Arial"/>
          <w:spacing w:val="-1"/>
          <w:sz w:val="19"/>
          <w:szCs w:val="19"/>
          <w:lang w:val="en-GB"/>
        </w:rPr>
        <w:t xml:space="preserve">10.1  </w:t>
      </w:r>
      <w:r w:rsidR="002C3A81" w:rsidRPr="0018719B">
        <w:rPr>
          <w:rFonts w:ascii="Arial Narrow" w:eastAsia="Arial" w:hAnsi="Arial Narrow" w:cs="Arial"/>
          <w:spacing w:val="-1"/>
          <w:sz w:val="19"/>
          <w:szCs w:val="19"/>
          <w:lang w:val="en-GB"/>
        </w:rPr>
        <w:t xml:space="preserve">To the extent permitted by law, </w:t>
      </w:r>
      <w:r w:rsidR="00494B1D">
        <w:rPr>
          <w:rFonts w:ascii="Arial Narrow" w:eastAsia="Arial" w:hAnsi="Arial Narrow" w:cs="Arial"/>
          <w:spacing w:val="-1"/>
          <w:sz w:val="19"/>
          <w:szCs w:val="19"/>
          <w:lang w:val="en-GB"/>
        </w:rPr>
        <w:t>DEKRA</w:t>
      </w:r>
      <w:r w:rsidR="002C3A81" w:rsidRPr="0018719B">
        <w:rPr>
          <w:rFonts w:ascii="Arial Narrow" w:eastAsia="Arial" w:hAnsi="Arial Narrow" w:cs="Arial"/>
          <w:spacing w:val="-1"/>
          <w:sz w:val="19"/>
          <w:szCs w:val="19"/>
          <w:lang w:val="en-GB"/>
        </w:rPr>
        <w:t>’s liability</w:t>
      </w:r>
      <w:r w:rsidR="0059663C" w:rsidRPr="0018719B">
        <w:rPr>
          <w:rFonts w:ascii="Arial Narrow" w:eastAsia="Arial" w:hAnsi="Arial Narrow" w:cs="Arial"/>
          <w:spacing w:val="-1"/>
          <w:sz w:val="19"/>
          <w:szCs w:val="19"/>
          <w:lang w:val="en-GB"/>
        </w:rPr>
        <w:t xml:space="preserve"> to Client</w:t>
      </w:r>
      <w:r w:rsidR="002C3A81" w:rsidRPr="0018719B">
        <w:rPr>
          <w:rFonts w:ascii="Arial Narrow" w:eastAsia="Arial" w:hAnsi="Arial Narrow" w:cs="Arial"/>
          <w:spacing w:val="-1"/>
          <w:sz w:val="19"/>
          <w:szCs w:val="19"/>
          <w:lang w:val="en-GB"/>
        </w:rPr>
        <w:t xml:space="preserve"> under this Agreement shall be limited to the cumulative amount paid by </w:t>
      </w:r>
      <w:r w:rsidR="000325CD" w:rsidRPr="0018719B">
        <w:rPr>
          <w:rFonts w:ascii="Arial Narrow" w:eastAsia="Arial" w:hAnsi="Arial Narrow" w:cs="Arial"/>
          <w:spacing w:val="-1"/>
          <w:sz w:val="19"/>
          <w:szCs w:val="19"/>
          <w:lang w:val="en-GB"/>
        </w:rPr>
        <w:t xml:space="preserve">Client </w:t>
      </w:r>
      <w:r w:rsidR="002C3A81" w:rsidRPr="0018719B">
        <w:rPr>
          <w:rFonts w:ascii="Arial Narrow" w:eastAsia="Arial" w:hAnsi="Arial Narrow" w:cs="Arial"/>
          <w:spacing w:val="-1"/>
          <w:sz w:val="19"/>
          <w:szCs w:val="19"/>
          <w:lang w:val="en-GB"/>
        </w:rPr>
        <w:t xml:space="preserve">to </w:t>
      </w:r>
      <w:r w:rsidR="00494B1D">
        <w:rPr>
          <w:rFonts w:ascii="Arial Narrow" w:eastAsia="Arial" w:hAnsi="Arial Narrow" w:cs="Arial"/>
          <w:spacing w:val="-1"/>
          <w:sz w:val="19"/>
          <w:szCs w:val="19"/>
          <w:lang w:val="en-GB"/>
        </w:rPr>
        <w:t>DEKRA</w:t>
      </w:r>
      <w:r w:rsidR="002C3A81" w:rsidRPr="0018719B">
        <w:rPr>
          <w:rFonts w:ascii="Arial Narrow" w:eastAsia="Arial" w:hAnsi="Arial Narrow" w:cs="Arial"/>
          <w:spacing w:val="-1"/>
          <w:sz w:val="19"/>
          <w:szCs w:val="19"/>
          <w:lang w:val="en-GB"/>
        </w:rPr>
        <w:t xml:space="preserve"> under all Orders during the term of this Agreement.  </w:t>
      </w:r>
    </w:p>
    <w:p w14:paraId="381A3BA4" w14:textId="6C51C2C0" w:rsidR="00BC6772" w:rsidRPr="0018719B" w:rsidRDefault="00F33C99" w:rsidP="00670887">
      <w:pPr>
        <w:pStyle w:val="TableParagraph"/>
        <w:spacing w:before="120" w:after="120"/>
        <w:jc w:val="both"/>
        <w:rPr>
          <w:rFonts w:ascii="Arial Narrow" w:eastAsia="Arial" w:hAnsi="Arial Narrow" w:cs="Arial"/>
          <w:spacing w:val="-1"/>
          <w:sz w:val="19"/>
          <w:szCs w:val="19"/>
          <w:lang w:val="en-GB"/>
        </w:rPr>
      </w:pPr>
      <w:r w:rsidRPr="0018719B">
        <w:rPr>
          <w:rFonts w:ascii="Arial Narrow" w:eastAsia="Arial" w:hAnsi="Arial Narrow" w:cs="Arial"/>
          <w:spacing w:val="-1"/>
          <w:sz w:val="19"/>
          <w:szCs w:val="19"/>
          <w:lang w:val="en-GB"/>
        </w:rPr>
        <w:t xml:space="preserve">10.2  </w:t>
      </w:r>
      <w:r w:rsidR="00BC6772" w:rsidRPr="0018719B">
        <w:rPr>
          <w:rFonts w:ascii="Arial Narrow" w:eastAsia="Arial" w:hAnsi="Arial Narrow" w:cs="Arial"/>
          <w:spacing w:val="-1"/>
          <w:sz w:val="19"/>
          <w:szCs w:val="19"/>
          <w:lang w:val="en-GB"/>
        </w:rPr>
        <w:t>Except for liability arising out of Section</w:t>
      </w:r>
      <w:r w:rsidR="00CC58C0" w:rsidRPr="0018719B">
        <w:rPr>
          <w:rFonts w:ascii="Arial Narrow" w:eastAsia="Arial" w:hAnsi="Arial Narrow" w:cs="Arial"/>
          <w:spacing w:val="-1"/>
          <w:sz w:val="19"/>
          <w:szCs w:val="19"/>
          <w:lang w:val="en-GB"/>
        </w:rPr>
        <w:t>s</w:t>
      </w:r>
      <w:r w:rsidR="00BC6772" w:rsidRPr="0018719B">
        <w:rPr>
          <w:rFonts w:ascii="Arial Narrow" w:eastAsia="Arial" w:hAnsi="Arial Narrow" w:cs="Arial"/>
          <w:spacing w:val="-1"/>
          <w:sz w:val="19"/>
          <w:szCs w:val="19"/>
          <w:lang w:val="en-GB"/>
        </w:rPr>
        <w:t xml:space="preserve"> 2.1.1</w:t>
      </w:r>
      <w:r w:rsidR="0059663C" w:rsidRPr="0018719B">
        <w:rPr>
          <w:rFonts w:ascii="Arial Narrow" w:eastAsia="Arial" w:hAnsi="Arial Narrow" w:cs="Arial"/>
          <w:spacing w:val="-1"/>
          <w:sz w:val="19"/>
          <w:szCs w:val="19"/>
          <w:lang w:val="en-GB"/>
        </w:rPr>
        <w:t>, 9.1</w:t>
      </w:r>
      <w:r w:rsidR="00CC58C0" w:rsidRPr="0018719B">
        <w:rPr>
          <w:rFonts w:ascii="Arial Narrow" w:eastAsia="Arial" w:hAnsi="Arial Narrow" w:cs="Arial"/>
          <w:spacing w:val="-1"/>
          <w:sz w:val="19"/>
          <w:szCs w:val="19"/>
          <w:lang w:val="en-GB"/>
        </w:rPr>
        <w:t xml:space="preserve"> and 9.</w:t>
      </w:r>
      <w:r w:rsidR="0059663C" w:rsidRPr="0018719B">
        <w:rPr>
          <w:rFonts w:ascii="Arial Narrow" w:eastAsia="Arial" w:hAnsi="Arial Narrow" w:cs="Arial"/>
          <w:spacing w:val="-1"/>
          <w:sz w:val="19"/>
          <w:szCs w:val="19"/>
          <w:lang w:val="en-GB"/>
        </w:rPr>
        <w:t>2</w:t>
      </w:r>
      <w:r w:rsidR="00BC6772" w:rsidRPr="0018719B">
        <w:rPr>
          <w:rFonts w:ascii="Arial Narrow" w:eastAsia="Arial" w:hAnsi="Arial Narrow" w:cs="Arial"/>
          <w:spacing w:val="-1"/>
          <w:sz w:val="19"/>
          <w:szCs w:val="19"/>
          <w:lang w:val="en-GB"/>
        </w:rPr>
        <w:t xml:space="preserve"> herein, to the extent permitted by law, Client’s liability under this Agreement shall be limited </w:t>
      </w:r>
      <w:r w:rsidR="00F73DC7" w:rsidRPr="0018719B">
        <w:rPr>
          <w:rFonts w:ascii="Arial Narrow" w:eastAsia="Arial" w:hAnsi="Arial Narrow" w:cs="Arial"/>
          <w:spacing w:val="-1"/>
          <w:sz w:val="19"/>
          <w:szCs w:val="19"/>
          <w:lang w:val="en-GB"/>
        </w:rPr>
        <w:t xml:space="preserve">to </w:t>
      </w:r>
      <w:r w:rsidR="00176A71" w:rsidRPr="0018719B">
        <w:rPr>
          <w:rFonts w:ascii="Arial Narrow" w:eastAsia="Arial" w:hAnsi="Arial Narrow" w:cs="Arial"/>
          <w:spacing w:val="-1"/>
          <w:sz w:val="19"/>
          <w:szCs w:val="19"/>
          <w:lang w:val="en-GB"/>
        </w:rPr>
        <w:t xml:space="preserve">the cumulative amount </w:t>
      </w:r>
      <w:r w:rsidR="00F73DC7" w:rsidRPr="0018719B">
        <w:rPr>
          <w:rFonts w:ascii="Arial Narrow" w:eastAsia="Arial" w:hAnsi="Arial Narrow" w:cs="Arial"/>
          <w:spacing w:val="-1"/>
          <w:sz w:val="19"/>
          <w:szCs w:val="19"/>
          <w:lang w:val="en-GB"/>
        </w:rPr>
        <w:t xml:space="preserve">paid or payable by </w:t>
      </w:r>
      <w:r w:rsidR="00CC58C0" w:rsidRPr="0018719B">
        <w:rPr>
          <w:rFonts w:ascii="Arial Narrow" w:eastAsia="Arial" w:hAnsi="Arial Narrow" w:cs="Arial"/>
          <w:spacing w:val="-1"/>
          <w:sz w:val="19"/>
          <w:szCs w:val="19"/>
          <w:lang w:val="en-GB"/>
        </w:rPr>
        <w:t xml:space="preserve">Client </w:t>
      </w:r>
      <w:r w:rsidR="00F73DC7" w:rsidRPr="0018719B">
        <w:rPr>
          <w:rFonts w:ascii="Arial Narrow" w:eastAsia="Arial" w:hAnsi="Arial Narrow" w:cs="Arial"/>
          <w:spacing w:val="-1"/>
          <w:sz w:val="19"/>
          <w:szCs w:val="19"/>
          <w:lang w:val="en-GB"/>
        </w:rPr>
        <w:t>to</w:t>
      </w:r>
      <w:r w:rsidR="00CC58C0" w:rsidRPr="0018719B">
        <w:rPr>
          <w:rFonts w:ascii="Arial Narrow" w:eastAsia="Arial" w:hAnsi="Arial Narrow" w:cs="Arial"/>
          <w:spacing w:val="-1"/>
          <w:sz w:val="19"/>
          <w:szCs w:val="19"/>
          <w:lang w:val="en-GB"/>
        </w:rPr>
        <w:t xml:space="preserve"> </w:t>
      </w:r>
      <w:r w:rsidR="00494B1D">
        <w:rPr>
          <w:rFonts w:ascii="Arial Narrow" w:eastAsia="Arial" w:hAnsi="Arial Narrow" w:cs="Arial"/>
          <w:spacing w:val="-1"/>
          <w:sz w:val="19"/>
          <w:szCs w:val="19"/>
          <w:lang w:val="en-GB"/>
        </w:rPr>
        <w:t>DEKRA</w:t>
      </w:r>
      <w:r w:rsidR="00CC58C0" w:rsidRPr="0018719B">
        <w:rPr>
          <w:rFonts w:ascii="Arial Narrow" w:eastAsia="Arial" w:hAnsi="Arial Narrow" w:cs="Arial"/>
          <w:spacing w:val="-1"/>
          <w:sz w:val="19"/>
          <w:szCs w:val="19"/>
          <w:lang w:val="en-GB"/>
        </w:rPr>
        <w:t xml:space="preserve"> </w:t>
      </w:r>
      <w:r w:rsidR="00176A71" w:rsidRPr="0018719B">
        <w:rPr>
          <w:rFonts w:ascii="Arial Narrow" w:eastAsia="Arial" w:hAnsi="Arial Narrow" w:cs="Arial"/>
          <w:spacing w:val="-1"/>
          <w:sz w:val="19"/>
          <w:szCs w:val="19"/>
          <w:lang w:val="en-GB"/>
        </w:rPr>
        <w:t>under all Orders during the terms of this Agreement or</w:t>
      </w:r>
      <w:r w:rsidR="00E17A9A" w:rsidRPr="0018719B">
        <w:rPr>
          <w:rFonts w:ascii="Arial Narrow" w:eastAsia="Arial" w:hAnsi="Arial Narrow" w:cs="Arial"/>
          <w:spacing w:val="-1"/>
          <w:sz w:val="19"/>
          <w:szCs w:val="19"/>
          <w:lang w:val="en-GB"/>
        </w:rPr>
        <w:t xml:space="preserve"> €</w:t>
      </w:r>
      <w:r w:rsidR="00BC6772" w:rsidRPr="0018719B">
        <w:rPr>
          <w:rFonts w:ascii="Arial Narrow" w:eastAsia="Arial" w:hAnsi="Arial Narrow" w:cs="Arial"/>
          <w:spacing w:val="-1"/>
          <w:sz w:val="19"/>
          <w:szCs w:val="19"/>
          <w:lang w:val="en-GB"/>
        </w:rPr>
        <w:t>1,000,000.00</w:t>
      </w:r>
      <w:r w:rsidR="00CC58C0" w:rsidRPr="0018719B">
        <w:rPr>
          <w:rFonts w:ascii="Arial Narrow" w:eastAsia="Arial" w:hAnsi="Arial Narrow" w:cs="Arial"/>
          <w:spacing w:val="-1"/>
          <w:sz w:val="19"/>
          <w:szCs w:val="19"/>
          <w:lang w:val="en-GB"/>
        </w:rPr>
        <w:t>,</w:t>
      </w:r>
      <w:r w:rsidR="00176A71" w:rsidRPr="0018719B">
        <w:rPr>
          <w:rFonts w:ascii="Arial Narrow" w:eastAsia="Arial" w:hAnsi="Arial Narrow" w:cs="Arial"/>
          <w:spacing w:val="-1"/>
          <w:sz w:val="19"/>
          <w:szCs w:val="19"/>
          <w:lang w:val="en-GB"/>
        </w:rPr>
        <w:t xml:space="preserve"> whichever is greater</w:t>
      </w:r>
      <w:r w:rsidR="00F73DC7" w:rsidRPr="0018719B">
        <w:rPr>
          <w:rFonts w:ascii="Arial Narrow" w:eastAsia="Arial" w:hAnsi="Arial Narrow" w:cs="Arial"/>
          <w:spacing w:val="-1"/>
          <w:sz w:val="19"/>
          <w:szCs w:val="19"/>
          <w:lang w:val="en-GB"/>
        </w:rPr>
        <w:t>; provided, however</w:t>
      </w:r>
      <w:r w:rsidR="00FB5436" w:rsidRPr="0018719B">
        <w:rPr>
          <w:rFonts w:ascii="Arial Narrow" w:eastAsia="Arial" w:hAnsi="Arial Narrow" w:cs="Arial"/>
          <w:spacing w:val="-1"/>
          <w:sz w:val="19"/>
          <w:szCs w:val="19"/>
          <w:lang w:val="en-GB"/>
        </w:rPr>
        <w:t>,</w:t>
      </w:r>
      <w:r w:rsidR="00F73DC7" w:rsidRPr="0018719B">
        <w:rPr>
          <w:rFonts w:ascii="Arial Narrow" w:eastAsia="Arial" w:hAnsi="Arial Narrow" w:cs="Arial"/>
          <w:spacing w:val="-1"/>
          <w:sz w:val="19"/>
          <w:szCs w:val="19"/>
          <w:lang w:val="en-GB"/>
        </w:rPr>
        <w:t xml:space="preserve"> this damage cap excludes Client’s obligation to pay for Services rendered or Products provided pursuant to this Agreement.</w:t>
      </w:r>
    </w:p>
    <w:p w14:paraId="09F692C7" w14:textId="023217B4" w:rsidR="00F33C99" w:rsidRPr="0018719B" w:rsidRDefault="00F33C99" w:rsidP="00670887">
      <w:pPr>
        <w:pStyle w:val="TableParagraph"/>
        <w:spacing w:before="120" w:after="120"/>
        <w:jc w:val="both"/>
        <w:rPr>
          <w:rFonts w:ascii="Arial Narrow" w:hAnsi="Arial Narrow"/>
          <w:caps/>
          <w:sz w:val="19"/>
          <w:szCs w:val="19"/>
          <w:lang w:val="en-GB"/>
        </w:rPr>
      </w:pPr>
      <w:r w:rsidRPr="0018719B">
        <w:rPr>
          <w:rFonts w:ascii="Arial Narrow" w:hAnsi="Arial Narrow"/>
          <w:caps/>
          <w:sz w:val="19"/>
          <w:szCs w:val="19"/>
          <w:lang w:val="en-GB"/>
        </w:rPr>
        <w:t xml:space="preserve">10.3  </w:t>
      </w:r>
      <w:r w:rsidR="000325CD" w:rsidRPr="0018719B">
        <w:rPr>
          <w:rFonts w:ascii="Arial Narrow" w:hAnsi="Arial Narrow"/>
          <w:caps/>
          <w:sz w:val="19"/>
          <w:szCs w:val="19"/>
          <w:lang w:val="en-GB"/>
        </w:rPr>
        <w:t xml:space="preserve">In no event shall either </w:t>
      </w:r>
      <w:r w:rsidR="002A5FC6" w:rsidRPr="0018719B">
        <w:rPr>
          <w:rFonts w:ascii="Arial Narrow" w:hAnsi="Arial Narrow"/>
          <w:caps/>
          <w:sz w:val="19"/>
          <w:szCs w:val="19"/>
          <w:lang w:val="en-GB"/>
        </w:rPr>
        <w:t>Party</w:t>
      </w:r>
      <w:r w:rsidR="000325CD" w:rsidRPr="0018719B">
        <w:rPr>
          <w:rFonts w:ascii="Arial Narrow" w:hAnsi="Arial Narrow"/>
          <w:caps/>
          <w:sz w:val="19"/>
          <w:szCs w:val="19"/>
          <w:lang w:val="en-GB"/>
        </w:rPr>
        <w:t xml:space="preserve"> be liable in contract, tort, strict liability, warranty or otherwise for any special, incidental or consequential damages, including but not limited to delay, disruption, loss of profit or revenue.</w:t>
      </w:r>
      <w:r w:rsidR="005354C6" w:rsidRPr="0018719B">
        <w:rPr>
          <w:rFonts w:ascii="Arial Narrow" w:hAnsi="Arial Narrow"/>
          <w:caps/>
          <w:sz w:val="19"/>
          <w:szCs w:val="19"/>
          <w:lang w:val="en-GB"/>
        </w:rPr>
        <w:t xml:space="preserve">  </w:t>
      </w:r>
    </w:p>
    <w:p w14:paraId="06D511FA" w14:textId="56C3F9B4" w:rsidR="003717BF" w:rsidRPr="0018719B" w:rsidRDefault="00F33C99" w:rsidP="00670887">
      <w:pPr>
        <w:pStyle w:val="TableParagraph"/>
        <w:spacing w:before="120" w:after="120"/>
        <w:jc w:val="both"/>
        <w:rPr>
          <w:rFonts w:ascii="Arial Narrow" w:hAnsi="Arial Narrow"/>
          <w:caps/>
          <w:sz w:val="19"/>
          <w:szCs w:val="19"/>
          <w:lang w:val="en-GB"/>
        </w:rPr>
      </w:pPr>
      <w:r w:rsidRPr="0018719B">
        <w:rPr>
          <w:rFonts w:ascii="Arial Narrow" w:eastAsia="Arial" w:hAnsi="Arial Narrow" w:cs="Arial"/>
          <w:spacing w:val="-1"/>
          <w:sz w:val="19"/>
          <w:szCs w:val="19"/>
          <w:lang w:val="en-GB"/>
        </w:rPr>
        <w:t xml:space="preserve">10.4  </w:t>
      </w:r>
      <w:r w:rsidR="003717BF" w:rsidRPr="0018719B">
        <w:rPr>
          <w:rFonts w:ascii="Arial Narrow" w:eastAsia="Arial" w:hAnsi="Arial Narrow" w:cs="Arial"/>
          <w:spacing w:val="-1"/>
          <w:sz w:val="19"/>
          <w:szCs w:val="19"/>
          <w:lang w:val="en-GB"/>
        </w:rPr>
        <w:t xml:space="preserve">This clause </w:t>
      </w:r>
      <w:r w:rsidR="005354C6" w:rsidRPr="0018719B">
        <w:rPr>
          <w:rFonts w:ascii="Arial Narrow" w:eastAsia="Arial" w:hAnsi="Arial Narrow" w:cs="Arial"/>
          <w:spacing w:val="-1"/>
          <w:sz w:val="19"/>
          <w:szCs w:val="19"/>
          <w:lang w:val="en-GB"/>
        </w:rPr>
        <w:t xml:space="preserve">10 </w:t>
      </w:r>
      <w:r w:rsidR="003717BF" w:rsidRPr="0018719B">
        <w:rPr>
          <w:rFonts w:ascii="Arial Narrow" w:eastAsia="Arial" w:hAnsi="Arial Narrow" w:cs="Arial"/>
          <w:spacing w:val="-1"/>
          <w:sz w:val="19"/>
          <w:szCs w:val="19"/>
          <w:lang w:val="en-GB"/>
        </w:rPr>
        <w:t>shall survive termination of this Agreement.</w:t>
      </w:r>
    </w:p>
    <w:p w14:paraId="6C1854C5" w14:textId="5560A721" w:rsidR="00006EA3" w:rsidRPr="0018719B" w:rsidRDefault="0020450E" w:rsidP="00670887">
      <w:pPr>
        <w:pStyle w:val="TableParagraph"/>
        <w:spacing w:before="120" w:after="120"/>
        <w:jc w:val="both"/>
        <w:rPr>
          <w:rFonts w:ascii="Arial Narrow" w:hAnsi="Arial Narrow" w:cs="Arial"/>
          <w:b/>
          <w:spacing w:val="-1"/>
          <w:sz w:val="19"/>
          <w:szCs w:val="19"/>
          <w:u w:val="single"/>
          <w:lang w:val="en-GB"/>
        </w:rPr>
      </w:pPr>
      <w:r w:rsidRPr="0018719B">
        <w:rPr>
          <w:rFonts w:ascii="Arial Narrow" w:hAnsi="Arial Narrow" w:cs="Arial"/>
          <w:b/>
          <w:spacing w:val="-1"/>
          <w:sz w:val="19"/>
          <w:szCs w:val="19"/>
          <w:u w:val="single"/>
          <w:lang w:val="en-GB"/>
        </w:rPr>
        <w:t>11</w:t>
      </w:r>
      <w:r w:rsidR="00006EA3" w:rsidRPr="0018719B">
        <w:rPr>
          <w:rFonts w:ascii="Arial Narrow" w:hAnsi="Arial Narrow" w:cs="Arial"/>
          <w:b/>
          <w:spacing w:val="-1"/>
          <w:sz w:val="19"/>
          <w:szCs w:val="19"/>
          <w:u w:val="single"/>
          <w:lang w:val="en-GB"/>
        </w:rPr>
        <w:t>.</w:t>
      </w:r>
      <w:r w:rsidR="005354C6" w:rsidRPr="0018719B">
        <w:rPr>
          <w:rFonts w:ascii="Arial Narrow" w:hAnsi="Arial Narrow" w:cs="Arial"/>
          <w:b/>
          <w:spacing w:val="-1"/>
          <w:sz w:val="19"/>
          <w:szCs w:val="19"/>
          <w:u w:val="single"/>
          <w:lang w:val="en-GB"/>
        </w:rPr>
        <w:t xml:space="preserve">  </w:t>
      </w:r>
      <w:r w:rsidR="00006EA3" w:rsidRPr="0018719B">
        <w:rPr>
          <w:rFonts w:ascii="Arial Narrow" w:hAnsi="Arial Narrow" w:cs="Arial"/>
          <w:b/>
          <w:spacing w:val="-1"/>
          <w:sz w:val="19"/>
          <w:szCs w:val="19"/>
          <w:u w:val="single"/>
          <w:lang w:val="en-GB"/>
        </w:rPr>
        <w:t>Force Majeure</w:t>
      </w:r>
    </w:p>
    <w:p w14:paraId="5E3E9A1C" w14:textId="3A01119A" w:rsidR="006778C4" w:rsidRPr="0018719B" w:rsidRDefault="009C242A" w:rsidP="00670887">
      <w:pPr>
        <w:spacing w:before="120" w:after="120" w:line="240" w:lineRule="auto"/>
        <w:jc w:val="both"/>
        <w:rPr>
          <w:rFonts w:ascii="Arial Narrow" w:eastAsia="Arial" w:hAnsi="Arial Narrow" w:cs="Arial"/>
          <w:spacing w:val="-1"/>
          <w:sz w:val="19"/>
          <w:szCs w:val="19"/>
          <w:lang w:val="en-GB"/>
        </w:rPr>
      </w:pPr>
      <w:r w:rsidRPr="0018719B">
        <w:rPr>
          <w:rFonts w:ascii="Arial Narrow" w:eastAsia="Arial" w:hAnsi="Arial Narrow" w:cs="Arial"/>
          <w:spacing w:val="-1"/>
          <w:sz w:val="19"/>
          <w:szCs w:val="19"/>
          <w:lang w:val="en-GB"/>
        </w:rPr>
        <w:t xml:space="preserve">In the event </w:t>
      </w:r>
      <w:r w:rsidR="00494B1D">
        <w:rPr>
          <w:rFonts w:ascii="Arial Narrow" w:eastAsia="Arial" w:hAnsi="Arial Narrow" w:cs="Arial"/>
          <w:spacing w:val="-1"/>
          <w:sz w:val="19"/>
          <w:szCs w:val="19"/>
          <w:lang w:val="en-GB"/>
        </w:rPr>
        <w:t>DEKRA</w:t>
      </w:r>
      <w:r w:rsidRPr="0018719B">
        <w:rPr>
          <w:rFonts w:ascii="Arial Narrow" w:eastAsia="Arial" w:hAnsi="Arial Narrow" w:cs="Arial"/>
          <w:spacing w:val="-1"/>
          <w:sz w:val="19"/>
          <w:szCs w:val="19"/>
          <w:lang w:val="en-GB"/>
        </w:rPr>
        <w:t xml:space="preserve"> is </w:t>
      </w:r>
      <w:r w:rsidR="009C2821" w:rsidRPr="0018719B">
        <w:rPr>
          <w:rFonts w:ascii="Arial Narrow" w:eastAsia="Arial" w:hAnsi="Arial Narrow" w:cs="Arial"/>
          <w:spacing w:val="-1"/>
          <w:sz w:val="19"/>
          <w:szCs w:val="19"/>
          <w:lang w:val="en-GB"/>
        </w:rPr>
        <w:t xml:space="preserve">delayed or </w:t>
      </w:r>
      <w:r w:rsidRPr="0018719B">
        <w:rPr>
          <w:rFonts w:ascii="Arial Narrow" w:eastAsia="Arial" w:hAnsi="Arial Narrow" w:cs="Arial"/>
          <w:spacing w:val="-1"/>
          <w:sz w:val="19"/>
          <w:szCs w:val="19"/>
          <w:lang w:val="en-GB"/>
        </w:rPr>
        <w:t>rendered unable, wholly or in part by a Force Majeure to car</w:t>
      </w:r>
      <w:r w:rsidR="00E37B55" w:rsidRPr="0018719B">
        <w:rPr>
          <w:rFonts w:ascii="Arial Narrow" w:eastAsia="Arial" w:hAnsi="Arial Narrow" w:cs="Arial"/>
          <w:spacing w:val="-1"/>
          <w:sz w:val="19"/>
          <w:szCs w:val="19"/>
          <w:lang w:val="en-GB"/>
        </w:rPr>
        <w:t>ry out its obligations under th</w:t>
      </w:r>
      <w:r w:rsidRPr="0018719B">
        <w:rPr>
          <w:rFonts w:ascii="Arial Narrow" w:eastAsia="Arial" w:hAnsi="Arial Narrow" w:cs="Arial"/>
          <w:spacing w:val="-1"/>
          <w:sz w:val="19"/>
          <w:szCs w:val="19"/>
          <w:lang w:val="en-GB"/>
        </w:rPr>
        <w:t xml:space="preserve">is Agreement, </w:t>
      </w:r>
      <w:r w:rsidR="00494B1D">
        <w:rPr>
          <w:rFonts w:ascii="Arial Narrow" w:eastAsia="Arial" w:hAnsi="Arial Narrow" w:cs="Arial"/>
          <w:spacing w:val="-1"/>
          <w:sz w:val="19"/>
          <w:szCs w:val="19"/>
          <w:lang w:val="en-GB"/>
        </w:rPr>
        <w:t>DEKRA</w:t>
      </w:r>
      <w:r w:rsidRPr="0018719B">
        <w:rPr>
          <w:rFonts w:ascii="Arial Narrow" w:eastAsia="Arial" w:hAnsi="Arial Narrow" w:cs="Arial"/>
          <w:spacing w:val="-1"/>
          <w:sz w:val="19"/>
          <w:szCs w:val="19"/>
          <w:lang w:val="en-GB"/>
        </w:rPr>
        <w:t xml:space="preserve"> shall give notice and details of the Force Majeure to Client as prompt</w:t>
      </w:r>
      <w:r w:rsidR="00E37B55" w:rsidRPr="0018719B">
        <w:rPr>
          <w:rFonts w:ascii="Arial Narrow" w:eastAsia="Arial" w:hAnsi="Arial Narrow" w:cs="Arial"/>
          <w:spacing w:val="-1"/>
          <w:sz w:val="19"/>
          <w:szCs w:val="19"/>
          <w:lang w:val="en-GB"/>
        </w:rPr>
        <w:t>ly</w:t>
      </w:r>
      <w:r w:rsidRPr="0018719B">
        <w:rPr>
          <w:rFonts w:ascii="Arial Narrow" w:eastAsia="Arial" w:hAnsi="Arial Narrow" w:cs="Arial"/>
          <w:spacing w:val="-1"/>
          <w:sz w:val="19"/>
          <w:szCs w:val="19"/>
          <w:lang w:val="en-GB"/>
        </w:rPr>
        <w:t xml:space="preserve"> as possible a</w:t>
      </w:r>
      <w:r w:rsidR="00E37B55" w:rsidRPr="0018719B">
        <w:rPr>
          <w:rFonts w:ascii="Arial Narrow" w:eastAsia="Arial" w:hAnsi="Arial Narrow" w:cs="Arial"/>
          <w:spacing w:val="-1"/>
          <w:sz w:val="19"/>
          <w:szCs w:val="19"/>
          <w:lang w:val="en-GB"/>
        </w:rPr>
        <w:t xml:space="preserve">fter its occurrence.  The obligations of the </w:t>
      </w:r>
      <w:r w:rsidR="00494B1D">
        <w:rPr>
          <w:rFonts w:ascii="Arial Narrow" w:eastAsia="Arial" w:hAnsi="Arial Narrow" w:cs="Arial"/>
          <w:spacing w:val="-1"/>
          <w:sz w:val="19"/>
          <w:szCs w:val="19"/>
          <w:lang w:val="en-GB"/>
        </w:rPr>
        <w:t>DEKRA</w:t>
      </w:r>
      <w:r w:rsidR="00E37B55" w:rsidRPr="0018719B">
        <w:rPr>
          <w:rFonts w:ascii="Arial Narrow" w:eastAsia="Arial" w:hAnsi="Arial Narrow" w:cs="Arial"/>
          <w:spacing w:val="-1"/>
          <w:sz w:val="19"/>
          <w:szCs w:val="19"/>
          <w:lang w:val="en-GB"/>
        </w:rPr>
        <w:t xml:space="preserve"> shall be suspended during the continuance of the Force Majeure, provided that in the event the Force Majeure continues for more than ninety consecutive days, the applicable Order impacted by the Force Majeure may be terminated at the option of the Client by delivering written notice thereof and paying </w:t>
      </w:r>
      <w:r w:rsidR="00494B1D">
        <w:rPr>
          <w:rFonts w:ascii="Arial Narrow" w:eastAsia="Arial" w:hAnsi="Arial Narrow" w:cs="Arial"/>
          <w:spacing w:val="-1"/>
          <w:sz w:val="19"/>
          <w:szCs w:val="19"/>
          <w:lang w:val="en-GB"/>
        </w:rPr>
        <w:t>DEKRA</w:t>
      </w:r>
      <w:r w:rsidR="00E37B55" w:rsidRPr="0018719B">
        <w:rPr>
          <w:rFonts w:ascii="Arial Narrow" w:eastAsia="Arial" w:hAnsi="Arial Narrow" w:cs="Arial"/>
          <w:spacing w:val="-1"/>
          <w:sz w:val="19"/>
          <w:szCs w:val="19"/>
          <w:lang w:val="en-GB"/>
        </w:rPr>
        <w:t xml:space="preserve"> for performance delivered prior to the effective date of cancellation and reimbursing the </w:t>
      </w:r>
      <w:r w:rsidR="00494B1D">
        <w:rPr>
          <w:rFonts w:ascii="Arial Narrow" w:eastAsia="Arial" w:hAnsi="Arial Narrow" w:cs="Arial"/>
          <w:spacing w:val="-1"/>
          <w:sz w:val="19"/>
          <w:szCs w:val="19"/>
          <w:lang w:val="en-GB"/>
        </w:rPr>
        <w:t>DEKRA</w:t>
      </w:r>
      <w:r w:rsidR="00E37B55" w:rsidRPr="0018719B">
        <w:rPr>
          <w:rFonts w:ascii="Arial Narrow" w:eastAsia="Arial" w:hAnsi="Arial Narrow" w:cs="Arial"/>
          <w:spacing w:val="-1"/>
          <w:sz w:val="19"/>
          <w:szCs w:val="19"/>
          <w:lang w:val="en-GB"/>
        </w:rPr>
        <w:t xml:space="preserve"> for all costs, expenses and losses arising from such cancellation.</w:t>
      </w:r>
      <w:r w:rsidR="00006EA3" w:rsidRPr="0018719B">
        <w:rPr>
          <w:rFonts w:ascii="Arial Narrow" w:eastAsia="Arial" w:hAnsi="Arial Narrow" w:cs="Arial"/>
          <w:spacing w:val="-1"/>
          <w:sz w:val="19"/>
          <w:szCs w:val="19"/>
          <w:lang w:val="en-GB"/>
        </w:rPr>
        <w:t xml:space="preserve">  </w:t>
      </w:r>
      <w:r w:rsidR="0059663C" w:rsidRPr="0018719B">
        <w:rPr>
          <w:rFonts w:ascii="Arial Narrow" w:eastAsia="Arial" w:hAnsi="Arial Narrow" w:cs="Arial"/>
          <w:spacing w:val="-1"/>
          <w:sz w:val="19"/>
          <w:szCs w:val="19"/>
        </w:rPr>
        <w:t>For the avoidance of doubt, if Client elects to terminate an Order due to a Force Majeure event, the cancellation fee referenced in clause 5.1 shall not apply to such cancellation</w:t>
      </w:r>
    </w:p>
    <w:p w14:paraId="7D89BB86" w14:textId="01400F25" w:rsidR="00B95298" w:rsidRPr="0018719B" w:rsidRDefault="0020450E" w:rsidP="00670887">
      <w:pPr>
        <w:pStyle w:val="TableParagraph"/>
        <w:spacing w:before="120" w:after="120"/>
        <w:jc w:val="both"/>
        <w:rPr>
          <w:rFonts w:ascii="Arial Narrow" w:hAnsi="Arial Narrow" w:cs="Arial"/>
          <w:b/>
          <w:spacing w:val="-1"/>
          <w:sz w:val="19"/>
          <w:szCs w:val="19"/>
          <w:u w:val="single"/>
          <w:lang w:val="en-GB"/>
        </w:rPr>
      </w:pPr>
      <w:r w:rsidRPr="0018719B">
        <w:rPr>
          <w:rFonts w:ascii="Arial Narrow" w:hAnsi="Arial Narrow" w:cs="Arial"/>
          <w:b/>
          <w:spacing w:val="-1"/>
          <w:sz w:val="19"/>
          <w:szCs w:val="19"/>
          <w:u w:val="single"/>
          <w:lang w:val="en-GB"/>
        </w:rPr>
        <w:t>12</w:t>
      </w:r>
      <w:r w:rsidR="00B95298" w:rsidRPr="0018719B">
        <w:rPr>
          <w:rFonts w:ascii="Arial Narrow" w:hAnsi="Arial Narrow" w:cs="Arial"/>
          <w:b/>
          <w:spacing w:val="-1"/>
          <w:sz w:val="19"/>
          <w:szCs w:val="19"/>
          <w:u w:val="single"/>
          <w:lang w:val="en-GB"/>
        </w:rPr>
        <w:t>.</w:t>
      </w:r>
      <w:r w:rsidR="005354C6" w:rsidRPr="0018719B">
        <w:rPr>
          <w:rFonts w:ascii="Arial Narrow" w:hAnsi="Arial Narrow" w:cs="Arial"/>
          <w:b/>
          <w:spacing w:val="-1"/>
          <w:sz w:val="19"/>
          <w:szCs w:val="19"/>
          <w:u w:val="single"/>
          <w:lang w:val="en-GB"/>
        </w:rPr>
        <w:t xml:space="preserve">  </w:t>
      </w:r>
      <w:r w:rsidR="00B95298" w:rsidRPr="0018719B">
        <w:rPr>
          <w:rFonts w:ascii="Arial Narrow" w:hAnsi="Arial Narrow" w:cs="Arial"/>
          <w:b/>
          <w:spacing w:val="-1"/>
          <w:sz w:val="19"/>
          <w:szCs w:val="19"/>
          <w:u w:val="single"/>
          <w:lang w:val="en-GB"/>
        </w:rPr>
        <w:t>Non-Solicitation</w:t>
      </w:r>
    </w:p>
    <w:p w14:paraId="2C6343DB" w14:textId="3080C620" w:rsidR="00EC68F9" w:rsidRPr="0018719B" w:rsidRDefault="00077E75" w:rsidP="00670887">
      <w:pPr>
        <w:spacing w:before="120" w:after="120" w:line="240" w:lineRule="auto"/>
        <w:jc w:val="both"/>
        <w:rPr>
          <w:rFonts w:ascii="Arial Narrow" w:eastAsia="Arial" w:hAnsi="Arial Narrow" w:cs="Arial"/>
          <w:spacing w:val="-1"/>
          <w:sz w:val="19"/>
          <w:szCs w:val="19"/>
          <w:lang w:val="en-GB"/>
        </w:rPr>
      </w:pPr>
      <w:r w:rsidRPr="0018719B">
        <w:rPr>
          <w:rFonts w:ascii="Arial Narrow" w:hAnsi="Arial Narrow" w:cs="Arial"/>
          <w:bCs/>
          <w:iCs/>
          <w:sz w:val="19"/>
          <w:szCs w:val="19"/>
          <w:lang w:val="en-GB"/>
        </w:rPr>
        <w:t xml:space="preserve">During the term of this Agreement and for a period of two (2) years after expiration or termination of this Agreement, Client shall not, either directly or indirectly, on its own behalf or in the service or on behalf of others, solicit, attempt to solicit, divert or hire away any person employed or subcontracted by </w:t>
      </w:r>
      <w:r w:rsidR="00494B1D">
        <w:rPr>
          <w:rFonts w:ascii="Arial Narrow" w:hAnsi="Arial Narrow" w:cs="Arial"/>
          <w:bCs/>
          <w:iCs/>
          <w:sz w:val="19"/>
          <w:szCs w:val="19"/>
          <w:lang w:val="en-GB"/>
        </w:rPr>
        <w:t>DEKRA</w:t>
      </w:r>
      <w:r w:rsidRPr="0018719B">
        <w:rPr>
          <w:rFonts w:ascii="Arial Narrow" w:hAnsi="Arial Narrow" w:cs="Arial"/>
          <w:bCs/>
          <w:iCs/>
          <w:sz w:val="19"/>
          <w:szCs w:val="19"/>
          <w:lang w:val="en-GB"/>
        </w:rPr>
        <w:t xml:space="preserve"> who has been involved in performance of this Agreement (“</w:t>
      </w:r>
      <w:r w:rsidR="00494B1D">
        <w:rPr>
          <w:rFonts w:ascii="Arial Narrow" w:hAnsi="Arial Narrow" w:cs="Arial"/>
          <w:bCs/>
          <w:iCs/>
          <w:sz w:val="19"/>
          <w:szCs w:val="19"/>
          <w:lang w:val="en-GB"/>
        </w:rPr>
        <w:t>DEKRA</w:t>
      </w:r>
      <w:r w:rsidRPr="0018719B">
        <w:rPr>
          <w:rFonts w:ascii="Arial Narrow" w:hAnsi="Arial Narrow" w:cs="Arial"/>
          <w:bCs/>
          <w:iCs/>
          <w:sz w:val="19"/>
          <w:szCs w:val="19"/>
          <w:lang w:val="en-GB"/>
        </w:rPr>
        <w:t xml:space="preserve"> Resource”), nor cause or attempt to cause any </w:t>
      </w:r>
      <w:r w:rsidR="00494B1D">
        <w:rPr>
          <w:rFonts w:ascii="Arial Narrow" w:hAnsi="Arial Narrow" w:cs="Arial"/>
          <w:bCs/>
          <w:iCs/>
          <w:sz w:val="19"/>
          <w:szCs w:val="19"/>
          <w:lang w:val="en-GB"/>
        </w:rPr>
        <w:t>DEKRA</w:t>
      </w:r>
      <w:r w:rsidRPr="0018719B">
        <w:rPr>
          <w:rFonts w:ascii="Arial Narrow" w:hAnsi="Arial Narrow" w:cs="Arial"/>
          <w:bCs/>
          <w:iCs/>
          <w:sz w:val="19"/>
          <w:szCs w:val="19"/>
          <w:lang w:val="en-GB"/>
        </w:rPr>
        <w:t xml:space="preserve"> Resource to terminate </w:t>
      </w:r>
      <w:r w:rsidR="00E46725" w:rsidRPr="0018719B">
        <w:rPr>
          <w:rFonts w:ascii="Arial Narrow" w:hAnsi="Arial Narrow" w:cs="Arial"/>
          <w:bCs/>
          <w:iCs/>
          <w:sz w:val="19"/>
          <w:szCs w:val="19"/>
          <w:lang w:val="en-GB"/>
        </w:rPr>
        <w:t xml:space="preserve">his or her </w:t>
      </w:r>
      <w:r w:rsidRPr="0018719B">
        <w:rPr>
          <w:rFonts w:ascii="Arial Narrow" w:hAnsi="Arial Narrow" w:cs="Arial"/>
          <w:bCs/>
          <w:iCs/>
          <w:sz w:val="19"/>
          <w:szCs w:val="19"/>
          <w:lang w:val="en-GB"/>
        </w:rPr>
        <w:t xml:space="preserve">relationship with </w:t>
      </w:r>
      <w:r w:rsidR="00494B1D">
        <w:rPr>
          <w:rFonts w:ascii="Arial Narrow" w:hAnsi="Arial Narrow" w:cs="Arial"/>
          <w:bCs/>
          <w:iCs/>
          <w:sz w:val="19"/>
          <w:szCs w:val="19"/>
          <w:lang w:val="en-GB"/>
        </w:rPr>
        <w:t>DEKRA</w:t>
      </w:r>
      <w:r w:rsidRPr="0018719B">
        <w:rPr>
          <w:rFonts w:ascii="Arial Narrow" w:hAnsi="Arial Narrow" w:cs="Arial"/>
          <w:bCs/>
          <w:iCs/>
          <w:sz w:val="19"/>
          <w:szCs w:val="19"/>
          <w:lang w:val="en-GB"/>
        </w:rPr>
        <w:t xml:space="preserve">. In the </w:t>
      </w:r>
      <w:r w:rsidR="0008753B" w:rsidRPr="0018719B">
        <w:rPr>
          <w:rFonts w:ascii="Arial Narrow" w:hAnsi="Arial Narrow" w:cs="Arial"/>
          <w:bCs/>
          <w:iCs/>
          <w:sz w:val="19"/>
          <w:szCs w:val="19"/>
          <w:lang w:val="en-GB"/>
        </w:rPr>
        <w:t xml:space="preserve">event Client hires a </w:t>
      </w:r>
      <w:r w:rsidR="00494B1D">
        <w:rPr>
          <w:rFonts w:ascii="Arial Narrow" w:hAnsi="Arial Narrow" w:cs="Arial"/>
          <w:bCs/>
          <w:iCs/>
          <w:sz w:val="19"/>
          <w:szCs w:val="19"/>
          <w:lang w:val="en-GB"/>
        </w:rPr>
        <w:t>DEKRA</w:t>
      </w:r>
      <w:r w:rsidR="0008753B" w:rsidRPr="0018719B">
        <w:rPr>
          <w:rFonts w:ascii="Arial Narrow" w:hAnsi="Arial Narrow" w:cs="Arial"/>
          <w:bCs/>
          <w:iCs/>
          <w:sz w:val="19"/>
          <w:szCs w:val="19"/>
          <w:lang w:val="en-GB"/>
        </w:rPr>
        <w:t xml:space="preserve"> Resource, Client agrees to pay </w:t>
      </w:r>
      <w:r w:rsidR="00494B1D">
        <w:rPr>
          <w:rFonts w:ascii="Arial Narrow" w:hAnsi="Arial Narrow" w:cs="Arial"/>
          <w:bCs/>
          <w:iCs/>
          <w:sz w:val="19"/>
          <w:szCs w:val="19"/>
          <w:lang w:val="en-GB"/>
        </w:rPr>
        <w:t>DEKRA</w:t>
      </w:r>
      <w:r w:rsidR="0008753B" w:rsidRPr="0018719B">
        <w:rPr>
          <w:rFonts w:ascii="Arial Narrow" w:hAnsi="Arial Narrow" w:cs="Arial"/>
          <w:bCs/>
          <w:iCs/>
          <w:sz w:val="19"/>
          <w:szCs w:val="19"/>
          <w:lang w:val="en-GB"/>
        </w:rPr>
        <w:t xml:space="preserve"> a fee equal to the greater of the annual compensation package (salary, benefits and bonus) that such </w:t>
      </w:r>
      <w:r w:rsidR="00494B1D">
        <w:rPr>
          <w:rFonts w:ascii="Arial Narrow" w:hAnsi="Arial Narrow" w:cs="Arial"/>
          <w:bCs/>
          <w:iCs/>
          <w:sz w:val="19"/>
          <w:szCs w:val="19"/>
          <w:lang w:val="en-GB"/>
        </w:rPr>
        <w:t>DEKRA</w:t>
      </w:r>
      <w:r w:rsidR="0008753B" w:rsidRPr="0018719B">
        <w:rPr>
          <w:rFonts w:ascii="Arial Narrow" w:hAnsi="Arial Narrow" w:cs="Arial"/>
          <w:bCs/>
          <w:iCs/>
          <w:sz w:val="19"/>
          <w:szCs w:val="19"/>
          <w:lang w:val="en-GB"/>
        </w:rPr>
        <w:t xml:space="preserve"> Resource was entitled to receive from </w:t>
      </w:r>
      <w:r w:rsidR="00494B1D">
        <w:rPr>
          <w:rFonts w:ascii="Arial Narrow" w:hAnsi="Arial Narrow" w:cs="Arial"/>
          <w:bCs/>
          <w:iCs/>
          <w:sz w:val="19"/>
          <w:szCs w:val="19"/>
          <w:lang w:val="en-GB"/>
        </w:rPr>
        <w:t>DEKRA</w:t>
      </w:r>
      <w:r w:rsidR="0008753B" w:rsidRPr="0018719B">
        <w:rPr>
          <w:rFonts w:ascii="Arial Narrow" w:hAnsi="Arial Narrow" w:cs="Arial"/>
          <w:bCs/>
          <w:iCs/>
          <w:sz w:val="19"/>
          <w:szCs w:val="19"/>
          <w:lang w:val="en-GB"/>
        </w:rPr>
        <w:t xml:space="preserve"> or the annual compensation package offered to such </w:t>
      </w:r>
      <w:r w:rsidR="00494B1D">
        <w:rPr>
          <w:rFonts w:ascii="Arial Narrow" w:hAnsi="Arial Narrow" w:cs="Arial"/>
          <w:bCs/>
          <w:iCs/>
          <w:sz w:val="19"/>
          <w:szCs w:val="19"/>
          <w:lang w:val="en-GB"/>
        </w:rPr>
        <w:t>DEKRA</w:t>
      </w:r>
      <w:r w:rsidR="0008753B" w:rsidRPr="0018719B">
        <w:rPr>
          <w:rFonts w:ascii="Arial Narrow" w:hAnsi="Arial Narrow" w:cs="Arial"/>
          <w:bCs/>
          <w:iCs/>
          <w:sz w:val="19"/>
          <w:szCs w:val="19"/>
          <w:lang w:val="en-GB"/>
        </w:rPr>
        <w:t xml:space="preserve"> Resource by Client (the “Recruitment Fee</w:t>
      </w:r>
      <w:r w:rsidR="00CB1D7C" w:rsidRPr="0018719B">
        <w:rPr>
          <w:rFonts w:ascii="Arial Narrow" w:hAnsi="Arial Narrow" w:cs="Arial"/>
          <w:bCs/>
          <w:iCs/>
          <w:sz w:val="19"/>
          <w:szCs w:val="19"/>
          <w:lang w:val="en-GB"/>
        </w:rPr>
        <w:t xml:space="preserve">”).  </w:t>
      </w:r>
      <w:r w:rsidR="0008753B" w:rsidRPr="0018719B">
        <w:rPr>
          <w:rFonts w:ascii="Arial Narrow" w:hAnsi="Arial Narrow" w:cs="Arial"/>
          <w:bCs/>
          <w:iCs/>
          <w:sz w:val="19"/>
          <w:szCs w:val="19"/>
          <w:lang w:val="en-GB"/>
        </w:rPr>
        <w:t xml:space="preserve">The </w:t>
      </w:r>
      <w:r w:rsidR="002A5FC6" w:rsidRPr="0018719B">
        <w:rPr>
          <w:rFonts w:ascii="Arial Narrow" w:hAnsi="Arial Narrow" w:cs="Arial"/>
          <w:bCs/>
          <w:iCs/>
          <w:sz w:val="19"/>
          <w:szCs w:val="19"/>
          <w:lang w:val="en-GB"/>
        </w:rPr>
        <w:t>Parties</w:t>
      </w:r>
      <w:r w:rsidR="0008753B" w:rsidRPr="0018719B">
        <w:rPr>
          <w:rFonts w:ascii="Arial Narrow" w:hAnsi="Arial Narrow" w:cs="Arial"/>
          <w:bCs/>
          <w:iCs/>
          <w:sz w:val="19"/>
          <w:szCs w:val="19"/>
          <w:lang w:val="en-GB"/>
        </w:rPr>
        <w:t xml:space="preserve"> acknowledge that </w:t>
      </w:r>
      <w:r w:rsidR="00494B1D">
        <w:rPr>
          <w:rFonts w:ascii="Arial Narrow" w:hAnsi="Arial Narrow" w:cs="Arial"/>
          <w:bCs/>
          <w:iCs/>
          <w:sz w:val="19"/>
          <w:szCs w:val="19"/>
          <w:lang w:val="en-GB"/>
        </w:rPr>
        <w:t>DEKRA</w:t>
      </w:r>
      <w:r w:rsidR="0008753B" w:rsidRPr="0018719B">
        <w:rPr>
          <w:rFonts w:ascii="Arial Narrow" w:hAnsi="Arial Narrow" w:cs="Arial"/>
          <w:bCs/>
          <w:iCs/>
          <w:sz w:val="19"/>
          <w:szCs w:val="19"/>
          <w:lang w:val="en-GB"/>
        </w:rPr>
        <w:t xml:space="preserve">’s harm caused by Client hiring a </w:t>
      </w:r>
      <w:r w:rsidR="00494B1D">
        <w:rPr>
          <w:rFonts w:ascii="Arial Narrow" w:hAnsi="Arial Narrow" w:cs="Arial"/>
          <w:bCs/>
          <w:iCs/>
          <w:sz w:val="19"/>
          <w:szCs w:val="19"/>
          <w:lang w:val="en-GB"/>
        </w:rPr>
        <w:t>DEKRA</w:t>
      </w:r>
      <w:r w:rsidR="0008753B" w:rsidRPr="0018719B">
        <w:rPr>
          <w:rFonts w:ascii="Arial Narrow" w:hAnsi="Arial Narrow" w:cs="Arial"/>
          <w:bCs/>
          <w:iCs/>
          <w:sz w:val="19"/>
          <w:szCs w:val="19"/>
          <w:lang w:val="en-GB"/>
        </w:rPr>
        <w:t xml:space="preserve"> Resource would be difficult to accurate</w:t>
      </w:r>
      <w:r w:rsidR="00C4419A" w:rsidRPr="0018719B">
        <w:rPr>
          <w:rFonts w:ascii="Arial Narrow" w:hAnsi="Arial Narrow" w:cs="Arial"/>
          <w:bCs/>
          <w:iCs/>
          <w:sz w:val="19"/>
          <w:szCs w:val="19"/>
          <w:lang w:val="en-GB"/>
        </w:rPr>
        <w:t>ly</w:t>
      </w:r>
      <w:r w:rsidR="0008753B" w:rsidRPr="0018719B">
        <w:rPr>
          <w:rFonts w:ascii="Arial Narrow" w:hAnsi="Arial Narrow" w:cs="Arial"/>
          <w:bCs/>
          <w:iCs/>
          <w:sz w:val="19"/>
          <w:szCs w:val="19"/>
          <w:lang w:val="en-GB"/>
        </w:rPr>
        <w:t xml:space="preserve"> estimate as of the Effective Date of this Agreement and that the Recruitment Fee is a reasonable estimate of the anticipated or actual harm that might arise from recruiting, hiring and training replacement personnel as a result of the loss of such </w:t>
      </w:r>
      <w:r w:rsidR="00494B1D">
        <w:rPr>
          <w:rFonts w:ascii="Arial Narrow" w:hAnsi="Arial Narrow" w:cs="Arial"/>
          <w:bCs/>
          <w:iCs/>
          <w:sz w:val="19"/>
          <w:szCs w:val="19"/>
          <w:lang w:val="en-GB"/>
        </w:rPr>
        <w:t>DEKRA</w:t>
      </w:r>
      <w:r w:rsidR="0008753B" w:rsidRPr="0018719B">
        <w:rPr>
          <w:rFonts w:ascii="Arial Narrow" w:hAnsi="Arial Narrow" w:cs="Arial"/>
          <w:bCs/>
          <w:iCs/>
          <w:sz w:val="19"/>
          <w:szCs w:val="19"/>
          <w:lang w:val="en-GB"/>
        </w:rPr>
        <w:t xml:space="preserve"> Resource.  The </w:t>
      </w:r>
      <w:r w:rsidR="002A5FC6" w:rsidRPr="0018719B">
        <w:rPr>
          <w:rFonts w:ascii="Arial Narrow" w:hAnsi="Arial Narrow" w:cs="Arial"/>
          <w:bCs/>
          <w:iCs/>
          <w:sz w:val="19"/>
          <w:szCs w:val="19"/>
          <w:lang w:val="en-GB"/>
        </w:rPr>
        <w:t>Parties</w:t>
      </w:r>
      <w:r w:rsidR="0008753B" w:rsidRPr="0018719B">
        <w:rPr>
          <w:rFonts w:ascii="Arial Narrow" w:hAnsi="Arial Narrow" w:cs="Arial"/>
          <w:bCs/>
          <w:iCs/>
          <w:sz w:val="19"/>
          <w:szCs w:val="19"/>
          <w:lang w:val="en-GB"/>
        </w:rPr>
        <w:t xml:space="preserve"> further agree th</w:t>
      </w:r>
      <w:r w:rsidR="00C4419A" w:rsidRPr="0018719B">
        <w:rPr>
          <w:rFonts w:ascii="Arial Narrow" w:hAnsi="Arial Narrow" w:cs="Arial"/>
          <w:bCs/>
          <w:iCs/>
          <w:sz w:val="19"/>
          <w:szCs w:val="19"/>
          <w:lang w:val="en-GB"/>
        </w:rPr>
        <w:t>at that Recruitment Fee constit</w:t>
      </w:r>
      <w:r w:rsidR="0008753B" w:rsidRPr="0018719B">
        <w:rPr>
          <w:rFonts w:ascii="Arial Narrow" w:hAnsi="Arial Narrow" w:cs="Arial"/>
          <w:bCs/>
          <w:iCs/>
          <w:sz w:val="19"/>
          <w:szCs w:val="19"/>
          <w:lang w:val="en-GB"/>
        </w:rPr>
        <w:t xml:space="preserve">utes compensation to </w:t>
      </w:r>
      <w:r w:rsidR="00494B1D">
        <w:rPr>
          <w:rFonts w:ascii="Arial Narrow" w:hAnsi="Arial Narrow" w:cs="Arial"/>
          <w:bCs/>
          <w:iCs/>
          <w:sz w:val="19"/>
          <w:szCs w:val="19"/>
          <w:lang w:val="en-GB"/>
        </w:rPr>
        <w:t>DEKRA</w:t>
      </w:r>
      <w:r w:rsidR="0008753B" w:rsidRPr="0018719B">
        <w:rPr>
          <w:rFonts w:ascii="Arial Narrow" w:hAnsi="Arial Narrow" w:cs="Arial"/>
          <w:bCs/>
          <w:iCs/>
          <w:sz w:val="19"/>
          <w:szCs w:val="19"/>
          <w:lang w:val="en-GB"/>
        </w:rPr>
        <w:t xml:space="preserve"> and </w:t>
      </w:r>
      <w:r w:rsidR="00C4419A" w:rsidRPr="0018719B">
        <w:rPr>
          <w:rFonts w:ascii="Arial Narrow" w:hAnsi="Arial Narrow" w:cs="Arial"/>
          <w:bCs/>
          <w:iCs/>
          <w:sz w:val="19"/>
          <w:szCs w:val="19"/>
          <w:lang w:val="en-GB"/>
        </w:rPr>
        <w:t xml:space="preserve">is </w:t>
      </w:r>
      <w:r w:rsidR="0008753B" w:rsidRPr="0018719B">
        <w:rPr>
          <w:rFonts w:ascii="Arial Narrow" w:hAnsi="Arial Narrow" w:cs="Arial"/>
          <w:bCs/>
          <w:iCs/>
          <w:sz w:val="19"/>
          <w:szCs w:val="19"/>
          <w:lang w:val="en-GB"/>
        </w:rPr>
        <w:t xml:space="preserve">not a penalty for hiring the </w:t>
      </w:r>
      <w:r w:rsidR="00494B1D">
        <w:rPr>
          <w:rFonts w:ascii="Arial Narrow" w:hAnsi="Arial Narrow" w:cs="Arial"/>
          <w:bCs/>
          <w:iCs/>
          <w:sz w:val="19"/>
          <w:szCs w:val="19"/>
          <w:lang w:val="en-GB"/>
        </w:rPr>
        <w:t>DEKRA</w:t>
      </w:r>
      <w:r w:rsidR="0008753B" w:rsidRPr="0018719B">
        <w:rPr>
          <w:rFonts w:ascii="Arial Narrow" w:hAnsi="Arial Narrow" w:cs="Arial"/>
          <w:bCs/>
          <w:iCs/>
          <w:sz w:val="19"/>
          <w:szCs w:val="19"/>
          <w:lang w:val="en-GB"/>
        </w:rPr>
        <w:t xml:space="preserve"> Resource.  </w:t>
      </w:r>
    </w:p>
    <w:p w14:paraId="2C8928B2" w14:textId="5BCC351E" w:rsidR="008A7BCA" w:rsidRPr="0018719B" w:rsidRDefault="00F250A1" w:rsidP="00670887">
      <w:pPr>
        <w:pStyle w:val="TableParagraph"/>
        <w:spacing w:before="120" w:after="120"/>
        <w:ind w:right="58"/>
        <w:jc w:val="both"/>
        <w:rPr>
          <w:rFonts w:ascii="Arial Narrow" w:eastAsia="Arial" w:hAnsi="Arial Narrow" w:cs="Arial"/>
          <w:b/>
          <w:spacing w:val="-1"/>
          <w:sz w:val="19"/>
          <w:szCs w:val="19"/>
          <w:u w:val="single"/>
          <w:lang w:val="en-GB"/>
        </w:rPr>
      </w:pPr>
      <w:r>
        <w:rPr>
          <w:rFonts w:ascii="Arial Narrow" w:eastAsia="Arial" w:hAnsi="Arial Narrow" w:cs="Arial"/>
          <w:b/>
          <w:spacing w:val="-1"/>
          <w:sz w:val="19"/>
          <w:szCs w:val="19"/>
          <w:u w:val="single"/>
          <w:lang w:val="en-GB"/>
        </w:rPr>
        <w:br w:type="column"/>
      </w:r>
      <w:r w:rsidR="00EA1BCA" w:rsidRPr="0018719B">
        <w:rPr>
          <w:rFonts w:ascii="Arial Narrow" w:eastAsia="Arial" w:hAnsi="Arial Narrow" w:cs="Arial"/>
          <w:b/>
          <w:spacing w:val="-1"/>
          <w:sz w:val="19"/>
          <w:szCs w:val="19"/>
          <w:u w:val="single"/>
          <w:lang w:val="en-GB"/>
        </w:rPr>
        <w:lastRenderedPageBreak/>
        <w:t>1</w:t>
      </w:r>
      <w:r w:rsidR="002F3AE5" w:rsidRPr="0018719B">
        <w:rPr>
          <w:rFonts w:ascii="Arial Narrow" w:eastAsia="Arial" w:hAnsi="Arial Narrow" w:cs="Arial"/>
          <w:b/>
          <w:spacing w:val="-1"/>
          <w:sz w:val="19"/>
          <w:szCs w:val="19"/>
          <w:u w:val="single"/>
          <w:lang w:val="en-GB"/>
        </w:rPr>
        <w:t>3</w:t>
      </w:r>
      <w:r w:rsidR="00EA1BCA" w:rsidRPr="0018719B">
        <w:rPr>
          <w:rFonts w:ascii="Arial Narrow" w:eastAsia="Arial" w:hAnsi="Arial Narrow" w:cs="Arial"/>
          <w:b/>
          <w:spacing w:val="-1"/>
          <w:sz w:val="19"/>
          <w:szCs w:val="19"/>
          <w:u w:val="single"/>
          <w:lang w:val="en-GB"/>
        </w:rPr>
        <w:t>.</w:t>
      </w:r>
      <w:r w:rsidR="00EA1BCA" w:rsidRPr="0018719B">
        <w:rPr>
          <w:rFonts w:ascii="Arial Narrow" w:eastAsia="Arial" w:hAnsi="Arial Narrow" w:cs="Arial"/>
          <w:b/>
          <w:spacing w:val="-1"/>
          <w:sz w:val="19"/>
          <w:szCs w:val="19"/>
          <w:u w:val="single"/>
          <w:lang w:val="en-GB"/>
        </w:rPr>
        <w:tab/>
      </w:r>
      <w:r w:rsidR="008A7BCA" w:rsidRPr="0018719B">
        <w:rPr>
          <w:rFonts w:ascii="Arial Narrow" w:eastAsia="Arial" w:hAnsi="Arial Narrow" w:cs="Arial"/>
          <w:b/>
          <w:spacing w:val="-1"/>
          <w:sz w:val="19"/>
          <w:szCs w:val="19"/>
          <w:u w:val="single"/>
          <w:lang w:val="en-GB"/>
        </w:rPr>
        <w:t>Notices</w:t>
      </w:r>
    </w:p>
    <w:p w14:paraId="107E318E" w14:textId="536F8093" w:rsidR="008A7BCA" w:rsidRPr="0018719B" w:rsidRDefault="008A7BCA" w:rsidP="00670887">
      <w:pPr>
        <w:spacing w:before="120" w:after="120" w:line="240" w:lineRule="auto"/>
        <w:jc w:val="both"/>
        <w:rPr>
          <w:rFonts w:ascii="Arial Narrow" w:eastAsia="Arial" w:hAnsi="Arial Narrow" w:cs="Arial"/>
          <w:spacing w:val="-1"/>
          <w:sz w:val="19"/>
          <w:szCs w:val="19"/>
          <w:lang w:val="en-GB"/>
        </w:rPr>
      </w:pPr>
      <w:r w:rsidRPr="0018719B">
        <w:rPr>
          <w:rFonts w:ascii="Arial Narrow" w:eastAsia="Arial" w:hAnsi="Arial Narrow" w:cs="Arial"/>
          <w:spacing w:val="-1"/>
          <w:sz w:val="19"/>
          <w:szCs w:val="19"/>
          <w:lang w:val="en-GB"/>
        </w:rPr>
        <w:t xml:space="preserve">Any notice or other communication hereunder shall be in writing and sent to the address of the </w:t>
      </w:r>
      <w:r w:rsidR="002A5FC6" w:rsidRPr="0018719B">
        <w:rPr>
          <w:rFonts w:ascii="Arial Narrow" w:eastAsia="Arial" w:hAnsi="Arial Narrow" w:cs="Arial"/>
          <w:spacing w:val="-1"/>
          <w:sz w:val="19"/>
          <w:szCs w:val="19"/>
          <w:lang w:val="en-GB"/>
        </w:rPr>
        <w:t>Party</w:t>
      </w:r>
      <w:r w:rsidRPr="0018719B">
        <w:rPr>
          <w:rFonts w:ascii="Arial Narrow" w:eastAsia="Arial" w:hAnsi="Arial Narrow" w:cs="Arial"/>
          <w:spacing w:val="-1"/>
          <w:sz w:val="19"/>
          <w:szCs w:val="19"/>
          <w:lang w:val="en-GB"/>
        </w:rPr>
        <w:t xml:space="preserve"> set forth </w:t>
      </w:r>
      <w:r w:rsidR="00E85FAA" w:rsidRPr="0018719B">
        <w:rPr>
          <w:rFonts w:ascii="Arial Narrow" w:eastAsia="Arial" w:hAnsi="Arial Narrow" w:cs="Arial"/>
          <w:spacing w:val="-1"/>
          <w:sz w:val="19"/>
          <w:szCs w:val="19"/>
          <w:lang w:val="en-GB"/>
        </w:rPr>
        <w:t>in the proposal or quotation to which this Agreement is attached</w:t>
      </w:r>
      <w:r w:rsidRPr="0018719B">
        <w:rPr>
          <w:rFonts w:ascii="Arial Narrow" w:eastAsia="Arial" w:hAnsi="Arial Narrow" w:cs="Arial"/>
          <w:spacing w:val="-1"/>
          <w:sz w:val="19"/>
          <w:szCs w:val="19"/>
          <w:lang w:val="en-GB"/>
        </w:rPr>
        <w:t xml:space="preserve">, and shall be deemed effective upon delivery when delivered in person, deposited in the mail with first class postage, prepaid, or delivered by private prepaid courier.  An address for notices may be changed by written notice to the other </w:t>
      </w:r>
      <w:r w:rsidR="002A5FC6" w:rsidRPr="0018719B">
        <w:rPr>
          <w:rFonts w:ascii="Arial Narrow" w:eastAsia="Arial" w:hAnsi="Arial Narrow" w:cs="Arial"/>
          <w:spacing w:val="-1"/>
          <w:sz w:val="19"/>
          <w:szCs w:val="19"/>
          <w:lang w:val="en-GB"/>
        </w:rPr>
        <w:t>Party</w:t>
      </w:r>
      <w:r w:rsidRPr="0018719B">
        <w:rPr>
          <w:rFonts w:ascii="Arial Narrow" w:eastAsia="Arial" w:hAnsi="Arial Narrow" w:cs="Arial"/>
          <w:spacing w:val="-1"/>
          <w:sz w:val="19"/>
          <w:szCs w:val="19"/>
          <w:lang w:val="en-GB"/>
        </w:rPr>
        <w:t>.</w:t>
      </w:r>
    </w:p>
    <w:p w14:paraId="1CBC20A5" w14:textId="43734616" w:rsidR="00EA1BCA" w:rsidRPr="0018719B" w:rsidRDefault="00451BB2" w:rsidP="00670887">
      <w:pPr>
        <w:pStyle w:val="TableParagraph"/>
        <w:spacing w:before="120" w:after="120"/>
        <w:ind w:left="720" w:right="58" w:hanging="720"/>
        <w:jc w:val="both"/>
        <w:rPr>
          <w:rFonts w:ascii="Arial Narrow" w:eastAsia="Arial" w:hAnsi="Arial Narrow" w:cs="Arial"/>
          <w:b/>
          <w:spacing w:val="-1"/>
          <w:sz w:val="19"/>
          <w:szCs w:val="19"/>
          <w:u w:val="single"/>
          <w:lang w:val="en-GB"/>
        </w:rPr>
      </w:pPr>
      <w:r w:rsidRPr="0018719B">
        <w:rPr>
          <w:rFonts w:ascii="Arial Narrow" w:eastAsia="Arial" w:hAnsi="Arial Narrow" w:cs="Arial"/>
          <w:b/>
          <w:spacing w:val="-1"/>
          <w:sz w:val="19"/>
          <w:szCs w:val="19"/>
          <w:u w:val="single"/>
          <w:lang w:val="en-GB"/>
        </w:rPr>
        <w:t>1</w:t>
      </w:r>
      <w:r w:rsidR="002F3AE5" w:rsidRPr="0018719B">
        <w:rPr>
          <w:rFonts w:ascii="Arial Narrow" w:eastAsia="Arial" w:hAnsi="Arial Narrow" w:cs="Arial"/>
          <w:b/>
          <w:spacing w:val="-1"/>
          <w:sz w:val="19"/>
          <w:szCs w:val="19"/>
          <w:u w:val="single"/>
          <w:lang w:val="en-GB"/>
        </w:rPr>
        <w:t>4</w:t>
      </w:r>
      <w:r w:rsidRPr="0018719B">
        <w:rPr>
          <w:rFonts w:ascii="Arial Narrow" w:eastAsia="Arial" w:hAnsi="Arial Narrow" w:cs="Arial"/>
          <w:b/>
          <w:spacing w:val="-1"/>
          <w:sz w:val="19"/>
          <w:szCs w:val="19"/>
          <w:u w:val="single"/>
          <w:lang w:val="en-GB"/>
        </w:rPr>
        <w:t>.</w:t>
      </w:r>
      <w:r w:rsidR="005354C6" w:rsidRPr="0018719B">
        <w:rPr>
          <w:rFonts w:ascii="Arial Narrow" w:eastAsia="Arial" w:hAnsi="Arial Narrow" w:cs="Arial"/>
          <w:b/>
          <w:spacing w:val="-1"/>
          <w:sz w:val="19"/>
          <w:szCs w:val="19"/>
          <w:u w:val="single"/>
          <w:lang w:val="en-GB"/>
        </w:rPr>
        <w:t xml:space="preserve">  </w:t>
      </w:r>
      <w:r w:rsidR="00EA1BCA" w:rsidRPr="0018719B">
        <w:rPr>
          <w:rFonts w:ascii="Arial Narrow" w:eastAsia="Arial" w:hAnsi="Arial Narrow" w:cs="Arial"/>
          <w:b/>
          <w:spacing w:val="-1"/>
          <w:sz w:val="19"/>
          <w:szCs w:val="19"/>
          <w:u w:val="single"/>
          <w:lang w:val="en-GB"/>
        </w:rPr>
        <w:t>Waiver and Severance</w:t>
      </w:r>
    </w:p>
    <w:p w14:paraId="5B607AB6" w14:textId="2314AA24" w:rsidR="00EA1BCA" w:rsidRPr="0018719B" w:rsidRDefault="00EA1BCA" w:rsidP="00670887">
      <w:pPr>
        <w:spacing w:before="120" w:after="120" w:line="240" w:lineRule="auto"/>
        <w:jc w:val="both"/>
        <w:rPr>
          <w:rFonts w:ascii="Arial Narrow" w:eastAsia="Arial" w:hAnsi="Arial Narrow" w:cs="Arial"/>
          <w:spacing w:val="-1"/>
          <w:sz w:val="19"/>
          <w:szCs w:val="19"/>
          <w:lang w:val="en-GB"/>
        </w:rPr>
      </w:pPr>
      <w:r w:rsidRPr="0018719B">
        <w:rPr>
          <w:rFonts w:ascii="Arial Narrow" w:eastAsia="Arial" w:hAnsi="Arial Narrow" w:cs="Arial"/>
          <w:spacing w:val="-1"/>
          <w:sz w:val="19"/>
          <w:szCs w:val="19"/>
          <w:lang w:val="en-GB"/>
        </w:rPr>
        <w:t>1</w:t>
      </w:r>
      <w:r w:rsidR="002F3AE5" w:rsidRPr="0018719B">
        <w:rPr>
          <w:rFonts w:ascii="Arial Narrow" w:eastAsia="Arial" w:hAnsi="Arial Narrow" w:cs="Arial"/>
          <w:spacing w:val="-1"/>
          <w:sz w:val="19"/>
          <w:szCs w:val="19"/>
          <w:lang w:val="en-GB"/>
        </w:rPr>
        <w:t>4</w:t>
      </w:r>
      <w:r w:rsidRPr="0018719B">
        <w:rPr>
          <w:rFonts w:ascii="Arial Narrow" w:eastAsia="Arial" w:hAnsi="Arial Narrow" w:cs="Arial"/>
          <w:spacing w:val="-1"/>
          <w:sz w:val="19"/>
          <w:szCs w:val="19"/>
          <w:lang w:val="en-GB"/>
        </w:rPr>
        <w:t>.1</w:t>
      </w:r>
      <w:r w:rsidR="005354C6" w:rsidRPr="0018719B">
        <w:rPr>
          <w:rFonts w:ascii="Arial Narrow" w:eastAsia="Arial" w:hAnsi="Arial Narrow" w:cs="Arial"/>
          <w:spacing w:val="-1"/>
          <w:sz w:val="19"/>
          <w:szCs w:val="19"/>
          <w:lang w:val="en-GB"/>
        </w:rPr>
        <w:t xml:space="preserve">  </w:t>
      </w:r>
      <w:r w:rsidR="00D37722" w:rsidRPr="0018719B">
        <w:rPr>
          <w:rFonts w:ascii="Arial Narrow" w:eastAsia="Arial" w:hAnsi="Arial Narrow" w:cs="Arial"/>
          <w:spacing w:val="-1"/>
          <w:sz w:val="19"/>
          <w:szCs w:val="19"/>
          <w:lang w:val="en-GB"/>
        </w:rPr>
        <w:t xml:space="preserve">No failure or delay by either </w:t>
      </w:r>
      <w:r w:rsidR="002A5FC6" w:rsidRPr="0018719B">
        <w:rPr>
          <w:rFonts w:ascii="Arial Narrow" w:eastAsia="Arial" w:hAnsi="Arial Narrow" w:cs="Arial"/>
          <w:spacing w:val="-1"/>
          <w:sz w:val="19"/>
          <w:szCs w:val="19"/>
          <w:lang w:val="en-GB"/>
        </w:rPr>
        <w:t>Party</w:t>
      </w:r>
      <w:r w:rsidR="00D37722" w:rsidRPr="0018719B">
        <w:rPr>
          <w:rFonts w:ascii="Arial Narrow" w:eastAsia="Arial" w:hAnsi="Arial Narrow" w:cs="Arial"/>
          <w:spacing w:val="-1"/>
          <w:sz w:val="19"/>
          <w:szCs w:val="19"/>
          <w:lang w:val="en-GB"/>
        </w:rPr>
        <w:t xml:space="preserve"> in exercising any right, power or privilege hereunder shall operate as a waiver thereof, </w:t>
      </w:r>
      <w:r w:rsidR="00E85FAA" w:rsidRPr="0018719B">
        <w:rPr>
          <w:rFonts w:ascii="Arial Narrow" w:eastAsia="Arial" w:hAnsi="Arial Narrow" w:cs="Arial"/>
          <w:spacing w:val="-1"/>
          <w:sz w:val="19"/>
          <w:szCs w:val="19"/>
          <w:lang w:val="en-GB"/>
        </w:rPr>
        <w:t xml:space="preserve">nor </w:t>
      </w:r>
      <w:r w:rsidR="00D37722" w:rsidRPr="0018719B">
        <w:rPr>
          <w:rFonts w:ascii="Arial Narrow" w:eastAsia="Arial" w:hAnsi="Arial Narrow" w:cs="Arial"/>
          <w:spacing w:val="-1"/>
          <w:sz w:val="19"/>
          <w:szCs w:val="19"/>
          <w:lang w:val="en-GB"/>
        </w:rPr>
        <w:t>shall any single or partial exercise thereof preclude any other or further exercise thereof or the exercise of any right, power or privilege hereunder.</w:t>
      </w:r>
    </w:p>
    <w:p w14:paraId="1F50800C" w14:textId="2786CC45" w:rsidR="004E1B90" w:rsidRPr="0018719B" w:rsidRDefault="00EA1BCA" w:rsidP="00670887">
      <w:pPr>
        <w:spacing w:before="120" w:after="120" w:line="240" w:lineRule="auto"/>
        <w:jc w:val="both"/>
        <w:rPr>
          <w:rFonts w:ascii="Arial Narrow" w:hAnsi="Arial Narrow" w:cs="Arial"/>
          <w:spacing w:val="-1"/>
          <w:sz w:val="19"/>
          <w:szCs w:val="19"/>
          <w:lang w:val="en-GB"/>
        </w:rPr>
      </w:pPr>
      <w:r w:rsidRPr="0018719B">
        <w:rPr>
          <w:rFonts w:ascii="Arial Narrow" w:eastAsia="Arial" w:hAnsi="Arial Narrow" w:cs="Arial"/>
          <w:spacing w:val="-1"/>
          <w:sz w:val="19"/>
          <w:szCs w:val="19"/>
          <w:lang w:val="en-GB"/>
        </w:rPr>
        <w:t>1</w:t>
      </w:r>
      <w:r w:rsidR="002F3AE5" w:rsidRPr="0018719B">
        <w:rPr>
          <w:rFonts w:ascii="Arial Narrow" w:eastAsia="Arial" w:hAnsi="Arial Narrow" w:cs="Arial"/>
          <w:spacing w:val="-1"/>
          <w:sz w:val="19"/>
          <w:szCs w:val="19"/>
          <w:lang w:val="en-GB"/>
        </w:rPr>
        <w:t>4</w:t>
      </w:r>
      <w:r w:rsidR="005354C6" w:rsidRPr="0018719B">
        <w:rPr>
          <w:rFonts w:ascii="Arial Narrow" w:eastAsia="Arial" w:hAnsi="Arial Narrow" w:cs="Arial"/>
          <w:spacing w:val="-1"/>
          <w:sz w:val="19"/>
          <w:szCs w:val="19"/>
          <w:lang w:val="en-GB"/>
        </w:rPr>
        <w:t xml:space="preserve">.2  </w:t>
      </w:r>
      <w:r w:rsidRPr="0018719B">
        <w:rPr>
          <w:rFonts w:ascii="Arial Narrow" w:eastAsia="Arial" w:hAnsi="Arial Narrow" w:cs="Arial"/>
          <w:spacing w:val="-1"/>
          <w:sz w:val="19"/>
          <w:szCs w:val="19"/>
          <w:lang w:val="en-GB"/>
        </w:rPr>
        <w:t xml:space="preserve">If any provision of </w:t>
      </w:r>
      <w:r w:rsidR="00A52705" w:rsidRPr="0018719B">
        <w:rPr>
          <w:rFonts w:ascii="Arial Narrow" w:eastAsia="Arial" w:hAnsi="Arial Narrow" w:cs="Arial"/>
          <w:spacing w:val="-1"/>
          <w:sz w:val="19"/>
          <w:szCs w:val="19"/>
          <w:lang w:val="en-GB"/>
        </w:rPr>
        <w:t xml:space="preserve">this Agreement </w:t>
      </w:r>
      <w:r w:rsidRPr="0018719B">
        <w:rPr>
          <w:rFonts w:ascii="Arial Narrow" w:eastAsia="Arial" w:hAnsi="Arial Narrow" w:cs="Arial"/>
          <w:spacing w:val="-1"/>
          <w:sz w:val="19"/>
          <w:szCs w:val="19"/>
          <w:lang w:val="en-GB"/>
        </w:rPr>
        <w:t>is finally declared or found to be illegal or unenforceable by a court of competent jurisdiction, the remainder of the</w:t>
      </w:r>
      <w:r w:rsidR="00E85FAA" w:rsidRPr="0018719B">
        <w:rPr>
          <w:rFonts w:ascii="Arial Narrow" w:eastAsia="Arial" w:hAnsi="Arial Narrow" w:cs="Arial"/>
          <w:spacing w:val="-1"/>
          <w:sz w:val="19"/>
          <w:szCs w:val="19"/>
          <w:lang w:val="en-GB"/>
        </w:rPr>
        <w:t xml:space="preserve"> </w:t>
      </w:r>
      <w:r w:rsidR="00A52705" w:rsidRPr="0018719B">
        <w:rPr>
          <w:rFonts w:ascii="Arial Narrow" w:eastAsia="Arial" w:hAnsi="Arial Narrow" w:cs="Arial"/>
          <w:spacing w:val="-1"/>
          <w:sz w:val="19"/>
          <w:szCs w:val="19"/>
          <w:lang w:val="en-GB"/>
        </w:rPr>
        <w:t>Agreement</w:t>
      </w:r>
      <w:r w:rsidRPr="0018719B">
        <w:rPr>
          <w:rFonts w:ascii="Arial Narrow" w:eastAsia="Arial" w:hAnsi="Arial Narrow" w:cs="Arial"/>
          <w:spacing w:val="-1"/>
          <w:sz w:val="19"/>
          <w:szCs w:val="19"/>
          <w:lang w:val="en-GB"/>
        </w:rPr>
        <w:t xml:space="preserve"> shall not be affected by such declaration or finding.   The </w:t>
      </w:r>
      <w:r w:rsidR="002A5FC6" w:rsidRPr="0018719B">
        <w:rPr>
          <w:rFonts w:ascii="Arial Narrow" w:eastAsia="Arial" w:hAnsi="Arial Narrow" w:cs="Arial"/>
          <w:spacing w:val="-1"/>
          <w:sz w:val="19"/>
          <w:szCs w:val="19"/>
          <w:lang w:val="en-GB"/>
        </w:rPr>
        <w:t>Parties</w:t>
      </w:r>
      <w:r w:rsidRPr="0018719B">
        <w:rPr>
          <w:rFonts w:ascii="Arial Narrow" w:eastAsia="Arial" w:hAnsi="Arial Narrow" w:cs="Arial"/>
          <w:spacing w:val="-1"/>
          <w:sz w:val="19"/>
          <w:szCs w:val="19"/>
          <w:lang w:val="en-GB"/>
        </w:rPr>
        <w:t xml:space="preserve"> acknowledge that it is their intention that if any provision herein is found to be illegal  or unenforceable  as  drafted,  that  provision  should  be  construed  in  a  manner designed  to  effectuate  the  purpose  of  that  provision  to  the  greatest  extent possible under applicable law.</w:t>
      </w:r>
    </w:p>
    <w:p w14:paraId="6E4CFD5C" w14:textId="568163F5" w:rsidR="004E1B90" w:rsidRPr="0018719B" w:rsidRDefault="004E1B90" w:rsidP="00670887">
      <w:pPr>
        <w:pStyle w:val="TableParagraph"/>
        <w:spacing w:before="120" w:after="120"/>
        <w:jc w:val="both"/>
        <w:rPr>
          <w:rFonts w:ascii="Arial Narrow" w:hAnsi="Arial Narrow" w:cs="Arial"/>
          <w:b/>
          <w:spacing w:val="-1"/>
          <w:sz w:val="19"/>
          <w:szCs w:val="19"/>
          <w:u w:val="single"/>
          <w:lang w:val="en-GB"/>
        </w:rPr>
      </w:pPr>
      <w:r w:rsidRPr="0018719B">
        <w:rPr>
          <w:rFonts w:ascii="Arial Narrow" w:hAnsi="Arial Narrow" w:cs="Arial"/>
          <w:b/>
          <w:spacing w:val="-1"/>
          <w:sz w:val="19"/>
          <w:szCs w:val="19"/>
          <w:u w:val="single"/>
          <w:lang w:val="en-GB"/>
        </w:rPr>
        <w:t>1</w:t>
      </w:r>
      <w:r w:rsidR="002F3AE5" w:rsidRPr="0018719B">
        <w:rPr>
          <w:rFonts w:ascii="Arial Narrow" w:hAnsi="Arial Narrow" w:cs="Arial"/>
          <w:b/>
          <w:spacing w:val="-1"/>
          <w:sz w:val="19"/>
          <w:szCs w:val="19"/>
          <w:u w:val="single"/>
          <w:lang w:val="en-GB"/>
        </w:rPr>
        <w:t>5</w:t>
      </w:r>
      <w:r w:rsidRPr="0018719B">
        <w:rPr>
          <w:rFonts w:ascii="Arial Narrow" w:hAnsi="Arial Narrow" w:cs="Arial"/>
          <w:b/>
          <w:spacing w:val="-1"/>
          <w:sz w:val="19"/>
          <w:szCs w:val="19"/>
          <w:u w:val="single"/>
          <w:lang w:val="en-GB"/>
        </w:rPr>
        <w:t>.</w:t>
      </w:r>
      <w:r w:rsidR="005354C6" w:rsidRPr="0018719B">
        <w:rPr>
          <w:rFonts w:ascii="Arial Narrow" w:hAnsi="Arial Narrow" w:cs="Arial"/>
          <w:b/>
          <w:spacing w:val="-1"/>
          <w:sz w:val="19"/>
          <w:szCs w:val="19"/>
          <w:u w:val="single"/>
          <w:lang w:val="en-GB"/>
        </w:rPr>
        <w:t xml:space="preserve">  A</w:t>
      </w:r>
      <w:r w:rsidRPr="0018719B">
        <w:rPr>
          <w:rFonts w:ascii="Arial Narrow" w:hAnsi="Arial Narrow" w:cs="Arial"/>
          <w:b/>
          <w:spacing w:val="-1"/>
          <w:sz w:val="19"/>
          <w:szCs w:val="19"/>
          <w:u w:val="single"/>
          <w:lang w:val="en-GB"/>
        </w:rPr>
        <w:t>ssignment</w:t>
      </w:r>
    </w:p>
    <w:p w14:paraId="1E1BF3F6" w14:textId="3DB34094" w:rsidR="004E1B90" w:rsidRPr="0018719B" w:rsidRDefault="00A52705" w:rsidP="00670887">
      <w:pPr>
        <w:spacing w:before="120" w:after="120" w:line="240" w:lineRule="auto"/>
        <w:jc w:val="both"/>
        <w:rPr>
          <w:rFonts w:ascii="Arial Narrow" w:eastAsia="Arial" w:hAnsi="Arial Narrow" w:cs="Arial"/>
          <w:spacing w:val="-1"/>
          <w:sz w:val="19"/>
          <w:szCs w:val="19"/>
          <w:lang w:val="en-GB"/>
        </w:rPr>
      </w:pPr>
      <w:r w:rsidRPr="0018719B">
        <w:rPr>
          <w:rFonts w:ascii="Arial Narrow" w:eastAsia="Arial" w:hAnsi="Arial Narrow" w:cs="Arial"/>
          <w:spacing w:val="-1"/>
          <w:sz w:val="19"/>
          <w:szCs w:val="19"/>
          <w:lang w:val="en-GB"/>
        </w:rPr>
        <w:t xml:space="preserve">This Agreement </w:t>
      </w:r>
      <w:r w:rsidR="004E1B90" w:rsidRPr="0018719B">
        <w:rPr>
          <w:rFonts w:ascii="Arial Narrow" w:eastAsia="Arial" w:hAnsi="Arial Narrow" w:cs="Arial"/>
          <w:spacing w:val="-1"/>
          <w:sz w:val="19"/>
          <w:szCs w:val="19"/>
          <w:lang w:val="en-GB"/>
        </w:rPr>
        <w:t xml:space="preserve">and the performance of any obligations hereunder may not be assigned by </w:t>
      </w:r>
      <w:r w:rsidRPr="0018719B">
        <w:rPr>
          <w:rFonts w:ascii="Arial Narrow" w:eastAsia="Arial" w:hAnsi="Arial Narrow" w:cs="Arial"/>
          <w:spacing w:val="-1"/>
          <w:sz w:val="19"/>
          <w:szCs w:val="19"/>
          <w:lang w:val="en-GB"/>
        </w:rPr>
        <w:t xml:space="preserve">either </w:t>
      </w:r>
      <w:r w:rsidR="002A5FC6" w:rsidRPr="0018719B">
        <w:rPr>
          <w:rFonts w:ascii="Arial Narrow" w:eastAsia="Arial" w:hAnsi="Arial Narrow" w:cs="Arial"/>
          <w:spacing w:val="-1"/>
          <w:sz w:val="19"/>
          <w:szCs w:val="19"/>
          <w:lang w:val="en-GB"/>
        </w:rPr>
        <w:t>Party</w:t>
      </w:r>
      <w:r w:rsidR="004E1B90" w:rsidRPr="0018719B">
        <w:rPr>
          <w:rFonts w:ascii="Arial Narrow" w:eastAsia="Arial" w:hAnsi="Arial Narrow" w:cs="Arial"/>
          <w:spacing w:val="-1"/>
          <w:sz w:val="19"/>
          <w:szCs w:val="19"/>
          <w:lang w:val="en-GB"/>
        </w:rPr>
        <w:t xml:space="preserve"> without the prior </w:t>
      </w:r>
      <w:r w:rsidRPr="0018719B">
        <w:rPr>
          <w:rFonts w:ascii="Arial Narrow" w:eastAsia="Arial" w:hAnsi="Arial Narrow" w:cs="Arial"/>
          <w:spacing w:val="-1"/>
          <w:sz w:val="19"/>
          <w:szCs w:val="19"/>
          <w:lang w:val="en-GB"/>
        </w:rPr>
        <w:t xml:space="preserve">written </w:t>
      </w:r>
      <w:r w:rsidR="004E1B90" w:rsidRPr="0018719B">
        <w:rPr>
          <w:rFonts w:ascii="Arial Narrow" w:eastAsia="Arial" w:hAnsi="Arial Narrow" w:cs="Arial"/>
          <w:spacing w:val="-1"/>
          <w:sz w:val="19"/>
          <w:szCs w:val="19"/>
          <w:lang w:val="en-GB"/>
        </w:rPr>
        <w:t xml:space="preserve">consent of the </w:t>
      </w:r>
      <w:r w:rsidRPr="0018719B">
        <w:rPr>
          <w:rFonts w:ascii="Arial Narrow" w:eastAsia="Arial" w:hAnsi="Arial Narrow" w:cs="Arial"/>
          <w:spacing w:val="-1"/>
          <w:sz w:val="19"/>
          <w:szCs w:val="19"/>
          <w:lang w:val="en-GB"/>
        </w:rPr>
        <w:t xml:space="preserve">other; provided, however, that either </w:t>
      </w:r>
      <w:r w:rsidR="002A5FC6" w:rsidRPr="0018719B">
        <w:rPr>
          <w:rFonts w:ascii="Arial Narrow" w:eastAsia="Arial" w:hAnsi="Arial Narrow" w:cs="Arial"/>
          <w:spacing w:val="-1"/>
          <w:sz w:val="19"/>
          <w:szCs w:val="19"/>
          <w:lang w:val="en-GB"/>
        </w:rPr>
        <w:t>Party</w:t>
      </w:r>
      <w:r w:rsidRPr="0018719B">
        <w:rPr>
          <w:rFonts w:ascii="Arial Narrow" w:eastAsia="Arial" w:hAnsi="Arial Narrow" w:cs="Arial"/>
          <w:spacing w:val="-1"/>
          <w:sz w:val="19"/>
          <w:szCs w:val="19"/>
          <w:lang w:val="en-GB"/>
        </w:rPr>
        <w:t xml:space="preserve"> may freely assign this Agreement in the event of: (i) assignment to an </w:t>
      </w:r>
      <w:r w:rsidR="005A0F5E" w:rsidRPr="0018719B">
        <w:rPr>
          <w:rFonts w:ascii="Arial Narrow" w:eastAsia="Arial" w:hAnsi="Arial Narrow" w:cs="Arial"/>
          <w:spacing w:val="-1"/>
          <w:sz w:val="19"/>
          <w:szCs w:val="19"/>
          <w:lang w:val="en-GB"/>
        </w:rPr>
        <w:t>Affiliate</w:t>
      </w:r>
      <w:r w:rsidRPr="0018719B">
        <w:rPr>
          <w:rFonts w:ascii="Arial Narrow" w:eastAsia="Arial" w:hAnsi="Arial Narrow" w:cs="Arial"/>
          <w:spacing w:val="-1"/>
          <w:sz w:val="19"/>
          <w:szCs w:val="19"/>
          <w:lang w:val="en-GB"/>
        </w:rPr>
        <w:t>; or (ii) assignment as a result of a name change and/or merger or acquisition or similar transaction</w:t>
      </w:r>
      <w:r w:rsidR="00E85FAA" w:rsidRPr="0018719B">
        <w:rPr>
          <w:rFonts w:ascii="Arial Narrow" w:eastAsia="Arial" w:hAnsi="Arial Narrow" w:cs="Arial"/>
          <w:spacing w:val="-1"/>
          <w:sz w:val="19"/>
          <w:szCs w:val="19"/>
          <w:lang w:val="en-GB"/>
        </w:rPr>
        <w:t xml:space="preserve">, provided assignor provides prompt </w:t>
      </w:r>
      <w:r w:rsidR="00F53F32" w:rsidRPr="0018719B">
        <w:rPr>
          <w:rFonts w:ascii="Arial Narrow" w:eastAsia="Arial" w:hAnsi="Arial Narrow" w:cs="Arial"/>
          <w:spacing w:val="-1"/>
          <w:sz w:val="19"/>
          <w:szCs w:val="19"/>
          <w:lang w:val="en-GB"/>
        </w:rPr>
        <w:t xml:space="preserve">written </w:t>
      </w:r>
      <w:r w:rsidR="00E85FAA" w:rsidRPr="0018719B">
        <w:rPr>
          <w:rFonts w:ascii="Arial Narrow" w:eastAsia="Arial" w:hAnsi="Arial Narrow" w:cs="Arial"/>
          <w:spacing w:val="-1"/>
          <w:sz w:val="19"/>
          <w:szCs w:val="19"/>
          <w:lang w:val="en-GB"/>
        </w:rPr>
        <w:t>notice of such assignment</w:t>
      </w:r>
      <w:r w:rsidR="00F53F32" w:rsidRPr="0018719B">
        <w:rPr>
          <w:rFonts w:ascii="Arial Narrow" w:eastAsia="Arial" w:hAnsi="Arial Narrow" w:cs="Arial"/>
          <w:spacing w:val="-1"/>
          <w:sz w:val="19"/>
          <w:szCs w:val="19"/>
          <w:lang w:val="en-GB"/>
        </w:rPr>
        <w:t xml:space="preserve"> to the other </w:t>
      </w:r>
      <w:r w:rsidR="002A5FC6" w:rsidRPr="0018719B">
        <w:rPr>
          <w:rFonts w:ascii="Arial Narrow" w:eastAsia="Arial" w:hAnsi="Arial Narrow" w:cs="Arial"/>
          <w:spacing w:val="-1"/>
          <w:sz w:val="19"/>
          <w:szCs w:val="19"/>
          <w:lang w:val="en-GB"/>
        </w:rPr>
        <w:t>Party</w:t>
      </w:r>
      <w:r w:rsidR="00F53F32" w:rsidRPr="0018719B">
        <w:rPr>
          <w:rFonts w:ascii="Arial Narrow" w:eastAsia="Arial" w:hAnsi="Arial Narrow" w:cs="Arial"/>
          <w:spacing w:val="-1"/>
          <w:sz w:val="19"/>
          <w:szCs w:val="19"/>
          <w:lang w:val="en-GB"/>
        </w:rPr>
        <w:t xml:space="preserve"> and written confirmation that assignee has agreed to assume all rights and obligations of assignor under this Agreement</w:t>
      </w:r>
      <w:r w:rsidR="004E1B90" w:rsidRPr="0018719B">
        <w:rPr>
          <w:rFonts w:ascii="Arial Narrow" w:eastAsia="Arial" w:hAnsi="Arial Narrow" w:cs="Arial"/>
          <w:spacing w:val="-1"/>
          <w:sz w:val="19"/>
          <w:szCs w:val="19"/>
          <w:lang w:val="en-GB"/>
        </w:rPr>
        <w:t xml:space="preserve">.  </w:t>
      </w:r>
    </w:p>
    <w:p w14:paraId="7019BBD4" w14:textId="4AB8E534" w:rsidR="005354C6" w:rsidRPr="0018719B" w:rsidRDefault="005354C6" w:rsidP="00670887">
      <w:pPr>
        <w:spacing w:before="120" w:after="120" w:line="240" w:lineRule="auto"/>
        <w:jc w:val="both"/>
        <w:rPr>
          <w:rFonts w:ascii="Arial Narrow" w:eastAsia="Arial" w:hAnsi="Arial Narrow" w:cs="Arial"/>
          <w:b/>
          <w:spacing w:val="-1"/>
          <w:sz w:val="19"/>
          <w:szCs w:val="19"/>
          <w:u w:val="single"/>
          <w:lang w:val="en-GB"/>
        </w:rPr>
      </w:pPr>
      <w:r w:rsidRPr="0018719B">
        <w:rPr>
          <w:rFonts w:ascii="Arial Narrow" w:eastAsia="Arial" w:hAnsi="Arial Narrow" w:cs="Arial"/>
          <w:b/>
          <w:spacing w:val="-1"/>
          <w:sz w:val="19"/>
          <w:szCs w:val="19"/>
          <w:u w:val="single"/>
          <w:lang w:val="en-GB"/>
        </w:rPr>
        <w:t>16.</w:t>
      </w:r>
      <w:r w:rsidRPr="0018719B">
        <w:rPr>
          <w:rFonts w:ascii="Arial Narrow" w:eastAsia="Arial" w:hAnsi="Arial Narrow" w:cs="Arial"/>
          <w:spacing w:val="-1"/>
          <w:sz w:val="19"/>
          <w:szCs w:val="19"/>
          <w:u w:val="single"/>
          <w:lang w:val="en-GB"/>
        </w:rPr>
        <w:t xml:space="preserve">  </w:t>
      </w:r>
      <w:r w:rsidRPr="0018719B">
        <w:rPr>
          <w:rFonts w:ascii="Arial Narrow" w:eastAsia="Arial" w:hAnsi="Arial Narrow" w:cs="Arial"/>
          <w:b/>
          <w:spacing w:val="-1"/>
          <w:sz w:val="19"/>
          <w:szCs w:val="19"/>
          <w:u w:val="single"/>
          <w:lang w:val="en-GB"/>
        </w:rPr>
        <w:t xml:space="preserve">Independent Contractor.  </w:t>
      </w:r>
    </w:p>
    <w:p w14:paraId="63F4BEC1" w14:textId="01ACD619" w:rsidR="00B77FD2" w:rsidRPr="0018719B" w:rsidRDefault="005354C6" w:rsidP="0018719B">
      <w:pPr>
        <w:spacing w:before="120" w:after="120" w:line="240" w:lineRule="auto"/>
        <w:jc w:val="both"/>
        <w:rPr>
          <w:rFonts w:ascii="Arial Narrow" w:hAnsi="Arial Narrow" w:cs="Arial"/>
          <w:b/>
          <w:spacing w:val="-1"/>
          <w:sz w:val="19"/>
          <w:szCs w:val="19"/>
          <w:u w:val="single"/>
          <w:lang w:val="en-GB"/>
        </w:rPr>
      </w:pPr>
      <w:r w:rsidRPr="0018719B">
        <w:rPr>
          <w:rFonts w:ascii="Arial Narrow" w:eastAsia="Arial" w:hAnsi="Arial Narrow" w:cs="Arial"/>
          <w:spacing w:val="-1"/>
          <w:sz w:val="19"/>
          <w:szCs w:val="19"/>
          <w:lang w:val="en-GB"/>
        </w:rPr>
        <w:t xml:space="preserve">While rendering performance pursuant to this Agreement, </w:t>
      </w:r>
      <w:r w:rsidR="00494B1D">
        <w:rPr>
          <w:rFonts w:ascii="Arial Narrow" w:eastAsia="Arial" w:hAnsi="Arial Narrow" w:cs="Arial"/>
          <w:spacing w:val="-1"/>
          <w:sz w:val="19"/>
          <w:szCs w:val="19"/>
          <w:lang w:val="en-GB"/>
        </w:rPr>
        <w:t>DEKRA</w:t>
      </w:r>
      <w:r w:rsidRPr="0018719B">
        <w:rPr>
          <w:rFonts w:ascii="Arial Narrow" w:eastAsia="Arial" w:hAnsi="Arial Narrow" w:cs="Arial"/>
          <w:spacing w:val="-1"/>
          <w:sz w:val="19"/>
          <w:szCs w:val="19"/>
          <w:lang w:val="en-GB"/>
        </w:rPr>
        <w:t xml:space="preserve"> is and remains an independent contractor.  Client shall not control the manner or method by which </w:t>
      </w:r>
      <w:r w:rsidR="00494B1D">
        <w:rPr>
          <w:rFonts w:ascii="Arial Narrow" w:eastAsia="Arial" w:hAnsi="Arial Narrow" w:cs="Arial"/>
          <w:spacing w:val="-1"/>
          <w:sz w:val="19"/>
          <w:szCs w:val="19"/>
          <w:lang w:val="en-GB"/>
        </w:rPr>
        <w:t>DEKRA</w:t>
      </w:r>
      <w:r w:rsidRPr="0018719B">
        <w:rPr>
          <w:rFonts w:ascii="Arial Narrow" w:eastAsia="Arial" w:hAnsi="Arial Narrow" w:cs="Arial"/>
          <w:spacing w:val="-1"/>
          <w:sz w:val="19"/>
          <w:szCs w:val="19"/>
          <w:lang w:val="en-GB"/>
        </w:rPr>
        <w:t xml:space="preserve"> renders Services, except that </w:t>
      </w:r>
      <w:r w:rsidR="00494B1D">
        <w:rPr>
          <w:rFonts w:ascii="Arial Narrow" w:eastAsia="Arial" w:hAnsi="Arial Narrow" w:cs="Arial"/>
          <w:spacing w:val="-1"/>
          <w:sz w:val="19"/>
          <w:szCs w:val="19"/>
          <w:lang w:val="en-GB"/>
        </w:rPr>
        <w:t>DEKRA</w:t>
      </w:r>
      <w:r w:rsidRPr="0018719B">
        <w:rPr>
          <w:rFonts w:ascii="Arial Narrow" w:eastAsia="Arial" w:hAnsi="Arial Narrow" w:cs="Arial"/>
          <w:spacing w:val="-1"/>
          <w:sz w:val="19"/>
          <w:szCs w:val="19"/>
          <w:lang w:val="en-GB"/>
        </w:rPr>
        <w:t>’s representatives shall adhere to the safety policies and procedures provided in writing by Client while such representatives are on Client’s premises.</w:t>
      </w:r>
      <w:r w:rsidRPr="0018719B">
        <w:rPr>
          <w:rFonts w:ascii="Arial Narrow" w:eastAsia="Arial" w:hAnsi="Arial Narrow" w:cs="Arial"/>
          <w:spacing w:val="-1"/>
          <w:sz w:val="19"/>
          <w:szCs w:val="19"/>
          <w:u w:val="single"/>
          <w:lang w:val="en-GB"/>
        </w:rPr>
        <w:t xml:space="preserve"> </w:t>
      </w:r>
    </w:p>
    <w:p w14:paraId="316AED20" w14:textId="767AE6CA" w:rsidR="004E1B90" w:rsidRPr="0018719B" w:rsidRDefault="004E1B90" w:rsidP="00670887">
      <w:pPr>
        <w:pStyle w:val="TableParagraph"/>
        <w:spacing w:before="120" w:after="120"/>
        <w:jc w:val="both"/>
        <w:rPr>
          <w:rFonts w:ascii="Arial Narrow" w:hAnsi="Arial Narrow" w:cs="Arial"/>
          <w:b/>
          <w:spacing w:val="-1"/>
          <w:sz w:val="19"/>
          <w:szCs w:val="19"/>
          <w:u w:val="single"/>
          <w:lang w:val="en-GB"/>
        </w:rPr>
      </w:pPr>
      <w:r w:rsidRPr="0018719B">
        <w:rPr>
          <w:rFonts w:ascii="Arial Narrow" w:hAnsi="Arial Narrow" w:cs="Arial"/>
          <w:b/>
          <w:spacing w:val="-1"/>
          <w:sz w:val="19"/>
          <w:szCs w:val="19"/>
          <w:u w:val="single"/>
          <w:lang w:val="en-GB"/>
        </w:rPr>
        <w:t>1</w:t>
      </w:r>
      <w:r w:rsidR="005354C6" w:rsidRPr="0018719B">
        <w:rPr>
          <w:rFonts w:ascii="Arial Narrow" w:hAnsi="Arial Narrow" w:cs="Arial"/>
          <w:b/>
          <w:spacing w:val="-1"/>
          <w:sz w:val="19"/>
          <w:szCs w:val="19"/>
          <w:u w:val="single"/>
          <w:lang w:val="en-GB"/>
        </w:rPr>
        <w:t xml:space="preserve">7.  </w:t>
      </w:r>
      <w:r w:rsidR="007304F6" w:rsidRPr="0018719B">
        <w:rPr>
          <w:rFonts w:ascii="Arial Narrow" w:hAnsi="Arial Narrow" w:cs="Arial"/>
          <w:b/>
          <w:spacing w:val="-1"/>
          <w:sz w:val="19"/>
          <w:szCs w:val="19"/>
          <w:u w:val="single"/>
          <w:lang w:val="en-GB"/>
        </w:rPr>
        <w:t xml:space="preserve">Term &amp; </w:t>
      </w:r>
      <w:r w:rsidRPr="0018719B">
        <w:rPr>
          <w:rFonts w:ascii="Arial Narrow" w:hAnsi="Arial Narrow" w:cs="Arial"/>
          <w:b/>
          <w:spacing w:val="-1"/>
          <w:sz w:val="19"/>
          <w:szCs w:val="19"/>
          <w:u w:val="single"/>
          <w:lang w:val="en-GB"/>
        </w:rPr>
        <w:t>Termination</w:t>
      </w:r>
    </w:p>
    <w:p w14:paraId="01A05906" w14:textId="47AC24AA" w:rsidR="00585137" w:rsidRPr="0018719B" w:rsidRDefault="005354C6" w:rsidP="00670887">
      <w:pPr>
        <w:pStyle w:val="TableParagraph"/>
        <w:spacing w:before="120" w:after="120"/>
        <w:jc w:val="both"/>
        <w:rPr>
          <w:rFonts w:ascii="Arial Narrow" w:hAnsi="Arial Narrow" w:cs="Arial"/>
          <w:spacing w:val="-1"/>
          <w:sz w:val="19"/>
          <w:szCs w:val="19"/>
          <w:lang w:val="en-GB"/>
        </w:rPr>
      </w:pPr>
      <w:r w:rsidRPr="0018719B">
        <w:rPr>
          <w:rFonts w:ascii="Arial Narrow" w:eastAsia="Arial" w:hAnsi="Arial Narrow" w:cs="Arial"/>
          <w:spacing w:val="-1"/>
          <w:sz w:val="19"/>
          <w:szCs w:val="19"/>
          <w:lang w:val="en-GB"/>
        </w:rPr>
        <w:t>17</w:t>
      </w:r>
      <w:r w:rsidR="00F53F32" w:rsidRPr="0018719B">
        <w:rPr>
          <w:rFonts w:ascii="Arial Narrow" w:eastAsia="Arial" w:hAnsi="Arial Narrow" w:cs="Arial"/>
          <w:spacing w:val="-1"/>
          <w:sz w:val="19"/>
          <w:szCs w:val="19"/>
          <w:lang w:val="en-GB"/>
        </w:rPr>
        <w:t>.1</w:t>
      </w:r>
      <w:r w:rsidR="0018719B">
        <w:rPr>
          <w:rFonts w:ascii="Arial Narrow" w:eastAsia="Arial" w:hAnsi="Arial Narrow" w:cs="Arial"/>
          <w:spacing w:val="-1"/>
          <w:sz w:val="19"/>
          <w:szCs w:val="19"/>
          <w:lang w:val="en-GB"/>
        </w:rPr>
        <w:t xml:space="preserve">  </w:t>
      </w:r>
      <w:r w:rsidR="007304F6" w:rsidRPr="0018719B">
        <w:rPr>
          <w:rFonts w:ascii="Arial Narrow" w:eastAsia="Arial" w:hAnsi="Arial Narrow" w:cs="Arial"/>
          <w:spacing w:val="-1"/>
          <w:sz w:val="19"/>
          <w:szCs w:val="19"/>
          <w:lang w:val="en-GB"/>
        </w:rPr>
        <w:t>This Agreement shall remain in effect for</w:t>
      </w:r>
      <w:r w:rsidR="00472F40" w:rsidRPr="0018719B">
        <w:rPr>
          <w:rFonts w:ascii="Arial Narrow" w:eastAsia="Arial" w:hAnsi="Arial Narrow" w:cs="Arial"/>
          <w:spacing w:val="-1"/>
          <w:sz w:val="19"/>
          <w:szCs w:val="19"/>
          <w:lang w:val="en-GB"/>
        </w:rPr>
        <w:t xml:space="preserve"> the period of time required to complete performance under the applica</w:t>
      </w:r>
      <w:r w:rsidR="00200DE8" w:rsidRPr="0018719B">
        <w:rPr>
          <w:rFonts w:ascii="Arial Narrow" w:eastAsia="Arial" w:hAnsi="Arial Narrow" w:cs="Arial"/>
          <w:spacing w:val="-1"/>
          <w:sz w:val="19"/>
          <w:szCs w:val="19"/>
          <w:lang w:val="en-GB"/>
        </w:rPr>
        <w:t>ble</w:t>
      </w:r>
      <w:r w:rsidR="00472F40" w:rsidRPr="0018719B">
        <w:rPr>
          <w:rFonts w:ascii="Arial Narrow" w:eastAsia="Arial" w:hAnsi="Arial Narrow" w:cs="Arial"/>
          <w:spacing w:val="-1"/>
          <w:sz w:val="19"/>
          <w:szCs w:val="19"/>
          <w:lang w:val="en-GB"/>
        </w:rPr>
        <w:t xml:space="preserve"> Order</w:t>
      </w:r>
      <w:r w:rsidR="00AD4636" w:rsidRPr="0018719B">
        <w:rPr>
          <w:rFonts w:ascii="Arial Narrow" w:eastAsia="Arial" w:hAnsi="Arial Narrow" w:cs="Arial"/>
          <w:spacing w:val="-1"/>
          <w:sz w:val="19"/>
          <w:szCs w:val="19"/>
          <w:lang w:val="en-GB"/>
        </w:rPr>
        <w:t xml:space="preserve"> and terminates automatically upon such completion</w:t>
      </w:r>
      <w:r w:rsidR="007304F6" w:rsidRPr="0018719B">
        <w:rPr>
          <w:rFonts w:ascii="Arial Narrow" w:eastAsia="Arial" w:hAnsi="Arial Narrow" w:cs="Arial"/>
          <w:spacing w:val="-1"/>
          <w:sz w:val="19"/>
          <w:szCs w:val="19"/>
          <w:lang w:val="en-GB"/>
        </w:rPr>
        <w:t xml:space="preserve">.  </w:t>
      </w:r>
      <w:r w:rsidR="00D37722" w:rsidRPr="0018719B">
        <w:rPr>
          <w:rFonts w:ascii="Arial Narrow" w:hAnsi="Arial Narrow" w:cs="Arial"/>
          <w:spacing w:val="-1"/>
          <w:sz w:val="19"/>
          <w:szCs w:val="19"/>
          <w:lang w:val="en-GB"/>
        </w:rPr>
        <w:t xml:space="preserve">Either </w:t>
      </w:r>
      <w:r w:rsidR="002A5FC6" w:rsidRPr="0018719B">
        <w:rPr>
          <w:rFonts w:ascii="Arial Narrow" w:hAnsi="Arial Narrow" w:cs="Arial"/>
          <w:spacing w:val="-1"/>
          <w:sz w:val="19"/>
          <w:szCs w:val="19"/>
          <w:lang w:val="en-GB"/>
        </w:rPr>
        <w:t>Party</w:t>
      </w:r>
      <w:r w:rsidR="00D37722" w:rsidRPr="0018719B">
        <w:rPr>
          <w:rFonts w:ascii="Arial Narrow" w:hAnsi="Arial Narrow" w:cs="Arial"/>
          <w:spacing w:val="-1"/>
          <w:sz w:val="19"/>
          <w:szCs w:val="19"/>
          <w:lang w:val="en-GB"/>
        </w:rPr>
        <w:t xml:space="preserve"> may terminate this Agreement for convenience upon written notice to the other </w:t>
      </w:r>
      <w:r w:rsidR="002A5FC6" w:rsidRPr="0018719B">
        <w:rPr>
          <w:rFonts w:ascii="Arial Narrow" w:hAnsi="Arial Narrow" w:cs="Arial"/>
          <w:spacing w:val="-1"/>
          <w:sz w:val="19"/>
          <w:szCs w:val="19"/>
          <w:lang w:val="en-GB"/>
        </w:rPr>
        <w:t>Party</w:t>
      </w:r>
      <w:r w:rsidR="00D37722" w:rsidRPr="0018719B">
        <w:rPr>
          <w:rFonts w:ascii="Arial Narrow" w:hAnsi="Arial Narrow" w:cs="Arial"/>
          <w:spacing w:val="-1"/>
          <w:sz w:val="19"/>
          <w:szCs w:val="19"/>
          <w:lang w:val="en-GB"/>
        </w:rPr>
        <w:t xml:space="preserve"> provided such termination shall not apply to any Order that is pending completion of delivery.  Any Order that is pending completion of delivery shall continue in effect and be governed by the terms of this Agreement </w:t>
      </w:r>
      <w:r w:rsidR="00D37722" w:rsidRPr="0018719B">
        <w:rPr>
          <w:rFonts w:ascii="Arial Narrow" w:hAnsi="Arial Narrow" w:cs="Arial"/>
          <w:spacing w:val="-1"/>
          <w:sz w:val="19"/>
          <w:szCs w:val="19"/>
          <w:lang w:val="en-GB"/>
        </w:rPr>
        <w:t>until delivery under such Order is completed or such Order is cancelled in accordance with the terms set forth in Section</w:t>
      </w:r>
      <w:r w:rsidR="00200DE8" w:rsidRPr="0018719B">
        <w:rPr>
          <w:rFonts w:ascii="Arial Narrow" w:hAnsi="Arial Narrow" w:cs="Arial"/>
          <w:spacing w:val="-1"/>
          <w:sz w:val="19"/>
          <w:szCs w:val="19"/>
          <w:lang w:val="en-GB"/>
        </w:rPr>
        <w:t xml:space="preserve"> </w:t>
      </w:r>
      <w:r w:rsidR="00F53F32" w:rsidRPr="0018719B">
        <w:rPr>
          <w:rFonts w:ascii="Arial Narrow" w:hAnsi="Arial Narrow" w:cs="Arial"/>
          <w:spacing w:val="-1"/>
          <w:sz w:val="19"/>
          <w:szCs w:val="19"/>
          <w:lang w:val="en-GB"/>
        </w:rPr>
        <w:t>5</w:t>
      </w:r>
      <w:r w:rsidR="00D37722" w:rsidRPr="0018719B">
        <w:rPr>
          <w:rFonts w:ascii="Arial Narrow" w:hAnsi="Arial Narrow" w:cs="Arial"/>
          <w:spacing w:val="-1"/>
          <w:sz w:val="19"/>
          <w:szCs w:val="19"/>
          <w:lang w:val="en-GB"/>
        </w:rPr>
        <w:t xml:space="preserve"> of this Agreement.</w:t>
      </w:r>
    </w:p>
    <w:p w14:paraId="343CDFF9" w14:textId="179791F7" w:rsidR="008A7870" w:rsidRPr="0018719B" w:rsidRDefault="005354C6" w:rsidP="00670887">
      <w:pPr>
        <w:spacing w:before="120" w:after="120" w:line="240" w:lineRule="auto"/>
        <w:jc w:val="both"/>
        <w:rPr>
          <w:rFonts w:ascii="Arial Narrow" w:eastAsia="Arial" w:hAnsi="Arial Narrow" w:cs="Arial"/>
          <w:spacing w:val="-1"/>
          <w:sz w:val="19"/>
          <w:szCs w:val="19"/>
          <w:lang w:val="en-GB"/>
        </w:rPr>
      </w:pPr>
      <w:r w:rsidRPr="0018719B">
        <w:rPr>
          <w:rFonts w:ascii="Arial Narrow" w:eastAsia="Arial" w:hAnsi="Arial Narrow" w:cs="Arial"/>
          <w:spacing w:val="-1"/>
          <w:sz w:val="19"/>
          <w:szCs w:val="19"/>
          <w:lang w:val="en-GB"/>
        </w:rPr>
        <w:t>17</w:t>
      </w:r>
      <w:r w:rsidR="00F53F32" w:rsidRPr="0018719B">
        <w:rPr>
          <w:rFonts w:ascii="Arial Narrow" w:eastAsia="Arial" w:hAnsi="Arial Narrow" w:cs="Arial"/>
          <w:spacing w:val="-1"/>
          <w:sz w:val="19"/>
          <w:szCs w:val="19"/>
          <w:lang w:val="en-GB"/>
        </w:rPr>
        <w:t>.2</w:t>
      </w:r>
      <w:r w:rsidR="0018719B">
        <w:rPr>
          <w:rFonts w:ascii="Arial Narrow" w:eastAsia="Arial" w:hAnsi="Arial Narrow" w:cs="Arial"/>
          <w:spacing w:val="-1"/>
          <w:sz w:val="19"/>
          <w:szCs w:val="19"/>
          <w:lang w:val="en-GB"/>
        </w:rPr>
        <w:t xml:space="preserve">  </w:t>
      </w:r>
      <w:r w:rsidR="004E1B90" w:rsidRPr="0018719B">
        <w:rPr>
          <w:rFonts w:ascii="Arial Narrow" w:eastAsia="Arial" w:hAnsi="Arial Narrow" w:cs="Arial"/>
          <w:spacing w:val="-1"/>
          <w:sz w:val="19"/>
          <w:szCs w:val="19"/>
          <w:lang w:val="en-GB"/>
        </w:rPr>
        <w:t xml:space="preserve">If </w:t>
      </w:r>
      <w:r w:rsidR="00F53F32" w:rsidRPr="0018719B">
        <w:rPr>
          <w:rFonts w:ascii="Arial Narrow" w:eastAsia="Arial" w:hAnsi="Arial Narrow" w:cs="Arial"/>
          <w:spacing w:val="-1"/>
          <w:sz w:val="19"/>
          <w:szCs w:val="19"/>
          <w:lang w:val="en-GB"/>
        </w:rPr>
        <w:t>Client</w:t>
      </w:r>
      <w:r w:rsidR="004E1B90" w:rsidRPr="0018719B">
        <w:rPr>
          <w:rFonts w:ascii="Arial Narrow" w:eastAsia="Arial" w:hAnsi="Arial Narrow" w:cs="Arial"/>
          <w:spacing w:val="-1"/>
          <w:sz w:val="19"/>
          <w:szCs w:val="19"/>
          <w:lang w:val="en-GB"/>
        </w:rPr>
        <w:t xml:space="preserve"> becomes insolvent or in the opinion of </w:t>
      </w:r>
      <w:r w:rsidR="00494B1D">
        <w:rPr>
          <w:rFonts w:ascii="Arial Narrow" w:eastAsia="Arial" w:hAnsi="Arial Narrow" w:cs="Arial"/>
          <w:spacing w:val="-1"/>
          <w:sz w:val="19"/>
          <w:szCs w:val="19"/>
          <w:lang w:val="en-GB"/>
        </w:rPr>
        <w:t>DEKRA</w:t>
      </w:r>
      <w:r w:rsidR="004E1B90" w:rsidRPr="0018719B">
        <w:rPr>
          <w:rFonts w:ascii="Arial Narrow" w:eastAsia="Arial" w:hAnsi="Arial Narrow" w:cs="Arial"/>
          <w:spacing w:val="-1"/>
          <w:sz w:val="19"/>
          <w:szCs w:val="19"/>
          <w:lang w:val="en-GB"/>
        </w:rPr>
        <w:t xml:space="preserve"> is likely to go into bankruptcy, receivership, administration or liquidation, or makes default in or commits a breach of </w:t>
      </w:r>
      <w:r w:rsidR="00E02166" w:rsidRPr="0018719B">
        <w:rPr>
          <w:rFonts w:ascii="Arial Narrow" w:eastAsia="Arial" w:hAnsi="Arial Narrow" w:cs="Arial"/>
          <w:spacing w:val="-1"/>
          <w:sz w:val="19"/>
          <w:szCs w:val="19"/>
          <w:lang w:val="en-GB"/>
        </w:rPr>
        <w:t>this Agreement</w:t>
      </w:r>
      <w:r w:rsidR="004E1B90" w:rsidRPr="0018719B">
        <w:rPr>
          <w:rFonts w:ascii="Arial Narrow" w:eastAsia="Arial" w:hAnsi="Arial Narrow" w:cs="Arial"/>
          <w:spacing w:val="-1"/>
          <w:sz w:val="19"/>
          <w:szCs w:val="19"/>
          <w:lang w:val="en-GB"/>
        </w:rPr>
        <w:t xml:space="preserve">, </w:t>
      </w:r>
      <w:r w:rsidR="00494B1D">
        <w:rPr>
          <w:rFonts w:ascii="Arial Narrow" w:eastAsia="Arial" w:hAnsi="Arial Narrow" w:cs="Arial"/>
          <w:spacing w:val="-1"/>
          <w:sz w:val="19"/>
          <w:szCs w:val="19"/>
          <w:lang w:val="en-GB"/>
        </w:rPr>
        <w:t>DEKRA</w:t>
      </w:r>
      <w:r w:rsidR="004E1B90" w:rsidRPr="0018719B">
        <w:rPr>
          <w:rFonts w:ascii="Arial Narrow" w:eastAsia="Arial" w:hAnsi="Arial Narrow" w:cs="Arial"/>
          <w:spacing w:val="-1"/>
          <w:sz w:val="19"/>
          <w:szCs w:val="19"/>
          <w:lang w:val="en-GB"/>
        </w:rPr>
        <w:t xml:space="preserve"> may, on written notice to </w:t>
      </w:r>
      <w:r w:rsidR="00F53F32" w:rsidRPr="0018719B">
        <w:rPr>
          <w:rFonts w:ascii="Arial Narrow" w:eastAsia="Arial" w:hAnsi="Arial Narrow" w:cs="Arial"/>
          <w:spacing w:val="-1"/>
          <w:sz w:val="19"/>
          <w:szCs w:val="19"/>
          <w:lang w:val="en-GB"/>
        </w:rPr>
        <w:t>Client</w:t>
      </w:r>
      <w:r w:rsidR="004E1B90" w:rsidRPr="0018719B">
        <w:rPr>
          <w:rFonts w:ascii="Arial Narrow" w:eastAsia="Arial" w:hAnsi="Arial Narrow" w:cs="Arial"/>
          <w:spacing w:val="-1"/>
          <w:sz w:val="19"/>
          <w:szCs w:val="19"/>
          <w:lang w:val="en-GB"/>
        </w:rPr>
        <w:t xml:space="preserve">, terminate </w:t>
      </w:r>
      <w:r w:rsidR="00E02166" w:rsidRPr="0018719B">
        <w:rPr>
          <w:rFonts w:ascii="Arial Narrow" w:eastAsia="Arial" w:hAnsi="Arial Narrow" w:cs="Arial"/>
          <w:spacing w:val="-1"/>
          <w:sz w:val="19"/>
          <w:szCs w:val="19"/>
          <w:lang w:val="en-GB"/>
        </w:rPr>
        <w:t>this Agreement</w:t>
      </w:r>
      <w:r w:rsidR="00F53F32" w:rsidRPr="0018719B">
        <w:rPr>
          <w:rFonts w:ascii="Arial Narrow" w:eastAsia="Arial" w:hAnsi="Arial Narrow" w:cs="Arial"/>
          <w:spacing w:val="-1"/>
          <w:sz w:val="19"/>
          <w:szCs w:val="19"/>
          <w:lang w:val="en-GB"/>
        </w:rPr>
        <w:t xml:space="preserve"> and </w:t>
      </w:r>
      <w:r w:rsidR="00494B1D">
        <w:rPr>
          <w:rFonts w:ascii="Arial Narrow" w:eastAsia="Arial" w:hAnsi="Arial Narrow" w:cs="Arial"/>
          <w:spacing w:val="-1"/>
          <w:sz w:val="19"/>
          <w:szCs w:val="19"/>
          <w:lang w:val="en-GB"/>
        </w:rPr>
        <w:t>DEKRA</w:t>
      </w:r>
      <w:r w:rsidR="008D4518" w:rsidRPr="0018719B">
        <w:rPr>
          <w:rFonts w:ascii="Arial Narrow" w:eastAsia="Arial" w:hAnsi="Arial Narrow" w:cs="Arial"/>
          <w:spacing w:val="-1"/>
          <w:sz w:val="19"/>
          <w:szCs w:val="19"/>
          <w:lang w:val="en-GB"/>
        </w:rPr>
        <w:t xml:space="preserve"> may suspend performance of </w:t>
      </w:r>
      <w:r w:rsidR="00F53F32" w:rsidRPr="0018719B">
        <w:rPr>
          <w:rFonts w:ascii="Arial Narrow" w:eastAsia="Arial" w:hAnsi="Arial Narrow" w:cs="Arial"/>
          <w:spacing w:val="-1"/>
          <w:sz w:val="19"/>
          <w:szCs w:val="19"/>
          <w:lang w:val="en-GB"/>
        </w:rPr>
        <w:t xml:space="preserve">any Order that is pending completion </w:t>
      </w:r>
      <w:r w:rsidR="008D4518" w:rsidRPr="0018719B">
        <w:rPr>
          <w:rFonts w:ascii="Arial Narrow" w:eastAsia="Arial" w:hAnsi="Arial Narrow" w:cs="Arial"/>
          <w:spacing w:val="-1"/>
          <w:sz w:val="19"/>
          <w:szCs w:val="19"/>
          <w:lang w:val="en-GB"/>
        </w:rPr>
        <w:t>in accordance with the terms set forth in Section 5 hereof</w:t>
      </w:r>
      <w:r w:rsidR="004E1B90" w:rsidRPr="0018719B">
        <w:rPr>
          <w:rFonts w:ascii="Arial Narrow" w:eastAsia="Arial" w:hAnsi="Arial Narrow" w:cs="Arial"/>
          <w:spacing w:val="-1"/>
          <w:sz w:val="19"/>
          <w:szCs w:val="19"/>
          <w:lang w:val="en-GB"/>
        </w:rPr>
        <w:t xml:space="preserve"> without incurring any liability whatsoever to </w:t>
      </w:r>
      <w:r w:rsidR="00F53F32" w:rsidRPr="0018719B">
        <w:rPr>
          <w:rFonts w:ascii="Arial Narrow" w:eastAsia="Arial" w:hAnsi="Arial Narrow" w:cs="Arial"/>
          <w:spacing w:val="-1"/>
          <w:sz w:val="19"/>
          <w:szCs w:val="19"/>
          <w:lang w:val="en-GB"/>
        </w:rPr>
        <w:t xml:space="preserve">Client </w:t>
      </w:r>
      <w:r w:rsidR="004E1B90" w:rsidRPr="0018719B">
        <w:rPr>
          <w:rFonts w:ascii="Arial Narrow" w:eastAsia="Arial" w:hAnsi="Arial Narrow" w:cs="Arial"/>
          <w:spacing w:val="-1"/>
          <w:sz w:val="19"/>
          <w:szCs w:val="19"/>
          <w:lang w:val="en-GB"/>
        </w:rPr>
        <w:t xml:space="preserve">and without prejudice to </w:t>
      </w:r>
      <w:r w:rsidR="00494B1D">
        <w:rPr>
          <w:rFonts w:ascii="Arial Narrow" w:eastAsia="Arial" w:hAnsi="Arial Narrow" w:cs="Arial"/>
          <w:spacing w:val="-1"/>
          <w:sz w:val="19"/>
          <w:szCs w:val="19"/>
          <w:lang w:val="en-GB"/>
        </w:rPr>
        <w:t>DEKRA</w:t>
      </w:r>
      <w:r w:rsidR="004E1B90" w:rsidRPr="0018719B">
        <w:rPr>
          <w:rFonts w:ascii="Arial Narrow" w:eastAsia="Arial" w:hAnsi="Arial Narrow" w:cs="Arial"/>
          <w:spacing w:val="-1"/>
          <w:sz w:val="19"/>
          <w:szCs w:val="19"/>
          <w:lang w:val="en-GB"/>
        </w:rPr>
        <w:t>’s rights and remedies.</w:t>
      </w:r>
    </w:p>
    <w:p w14:paraId="520FC6ED" w14:textId="34535895" w:rsidR="00BC00DA" w:rsidRPr="0018719B" w:rsidRDefault="00BC00DA" w:rsidP="00670887">
      <w:pPr>
        <w:spacing w:before="120" w:after="120" w:line="240" w:lineRule="auto"/>
        <w:ind w:left="720" w:hanging="720"/>
        <w:jc w:val="both"/>
        <w:rPr>
          <w:rFonts w:ascii="Arial Narrow" w:eastAsia="Arial" w:hAnsi="Arial Narrow" w:cs="Arial"/>
          <w:spacing w:val="-1"/>
          <w:sz w:val="19"/>
          <w:szCs w:val="19"/>
          <w:lang w:val="en-GB"/>
        </w:rPr>
      </w:pPr>
      <w:r w:rsidRPr="0018719B">
        <w:rPr>
          <w:rFonts w:ascii="Arial Narrow" w:hAnsi="Arial Narrow" w:cs="Arial"/>
          <w:b/>
          <w:spacing w:val="-1"/>
          <w:sz w:val="19"/>
          <w:szCs w:val="19"/>
          <w:u w:val="single"/>
          <w:lang w:val="en-GB"/>
        </w:rPr>
        <w:t>1</w:t>
      </w:r>
      <w:r w:rsidR="005354C6" w:rsidRPr="0018719B">
        <w:rPr>
          <w:rFonts w:ascii="Arial Narrow" w:hAnsi="Arial Narrow" w:cs="Arial"/>
          <w:b/>
          <w:spacing w:val="-1"/>
          <w:sz w:val="19"/>
          <w:szCs w:val="19"/>
          <w:u w:val="single"/>
          <w:lang w:val="en-GB"/>
        </w:rPr>
        <w:t xml:space="preserve">8.  </w:t>
      </w:r>
      <w:r w:rsidRPr="0018719B">
        <w:rPr>
          <w:rFonts w:ascii="Arial Narrow" w:hAnsi="Arial Narrow" w:cs="Arial"/>
          <w:b/>
          <w:spacing w:val="-1"/>
          <w:sz w:val="19"/>
          <w:szCs w:val="19"/>
          <w:u w:val="single"/>
          <w:lang w:val="en-GB"/>
        </w:rPr>
        <w:t>Entire Agreement</w:t>
      </w:r>
      <w:r w:rsidR="00997EB0" w:rsidRPr="0018719B">
        <w:rPr>
          <w:rFonts w:ascii="Arial Narrow" w:hAnsi="Arial Narrow" w:cs="Arial"/>
          <w:b/>
          <w:spacing w:val="-1"/>
          <w:sz w:val="19"/>
          <w:szCs w:val="19"/>
          <w:u w:val="single"/>
          <w:lang w:val="en-GB"/>
        </w:rPr>
        <w:t>;</w:t>
      </w:r>
      <w:r w:rsidRPr="0018719B">
        <w:rPr>
          <w:rFonts w:ascii="Arial Narrow" w:hAnsi="Arial Narrow" w:cs="Arial"/>
          <w:b/>
          <w:spacing w:val="-1"/>
          <w:sz w:val="19"/>
          <w:szCs w:val="19"/>
          <w:u w:val="single"/>
          <w:lang w:val="en-GB"/>
        </w:rPr>
        <w:t xml:space="preserve"> Amendments</w:t>
      </w:r>
    </w:p>
    <w:p w14:paraId="7962CDDD" w14:textId="7CC8A3F8" w:rsidR="00F3373F" w:rsidRPr="0018719B" w:rsidRDefault="00997EB0" w:rsidP="00670887">
      <w:pPr>
        <w:spacing w:before="120" w:after="120" w:line="240" w:lineRule="auto"/>
        <w:jc w:val="both"/>
        <w:rPr>
          <w:rFonts w:ascii="Arial Narrow" w:eastAsia="Arial" w:hAnsi="Arial Narrow" w:cs="Arial"/>
          <w:spacing w:val="-1"/>
          <w:sz w:val="19"/>
          <w:szCs w:val="19"/>
          <w:lang w:val="en-GB"/>
        </w:rPr>
      </w:pPr>
      <w:r w:rsidRPr="0018719B">
        <w:rPr>
          <w:rFonts w:ascii="Arial Narrow" w:eastAsia="Arial" w:hAnsi="Arial Narrow" w:cs="Arial"/>
          <w:spacing w:val="-1"/>
          <w:sz w:val="19"/>
          <w:szCs w:val="19"/>
          <w:lang w:val="en-GB"/>
        </w:rPr>
        <w:t xml:space="preserve">This Agreement includes and hereby incorporates by reference its supplements, attachments, exhibits, amendments, addenda, appendices and Orders.  </w:t>
      </w:r>
      <w:r w:rsidR="00F3373F" w:rsidRPr="0018719B">
        <w:rPr>
          <w:rFonts w:ascii="Arial Narrow" w:eastAsia="Arial" w:hAnsi="Arial Narrow" w:cs="Arial"/>
          <w:spacing w:val="-1"/>
          <w:sz w:val="19"/>
          <w:szCs w:val="19"/>
          <w:lang w:val="en-GB"/>
        </w:rPr>
        <w:t>Th</w:t>
      </w:r>
      <w:r w:rsidR="00440037" w:rsidRPr="0018719B">
        <w:rPr>
          <w:rFonts w:ascii="Arial Narrow" w:eastAsia="Arial" w:hAnsi="Arial Narrow" w:cs="Arial"/>
          <w:spacing w:val="-1"/>
          <w:sz w:val="19"/>
          <w:szCs w:val="19"/>
          <w:lang w:val="en-GB"/>
        </w:rPr>
        <w:t>is</w:t>
      </w:r>
      <w:r w:rsidR="00F3373F" w:rsidRPr="0018719B">
        <w:rPr>
          <w:rFonts w:ascii="Arial Narrow" w:eastAsia="Arial" w:hAnsi="Arial Narrow" w:cs="Arial"/>
          <w:spacing w:val="-1"/>
          <w:sz w:val="19"/>
          <w:szCs w:val="19"/>
          <w:lang w:val="en-GB"/>
        </w:rPr>
        <w:t xml:space="preserve"> </w:t>
      </w:r>
      <w:r w:rsidR="00440037" w:rsidRPr="0018719B">
        <w:rPr>
          <w:rFonts w:ascii="Arial Narrow" w:eastAsia="Arial" w:hAnsi="Arial Narrow" w:cs="Arial"/>
          <w:spacing w:val="-1"/>
          <w:sz w:val="19"/>
          <w:szCs w:val="19"/>
          <w:lang w:val="en-GB"/>
        </w:rPr>
        <w:t xml:space="preserve">Agreement </w:t>
      </w:r>
      <w:r w:rsidR="00F3373F" w:rsidRPr="0018719B">
        <w:rPr>
          <w:rFonts w:ascii="Arial Narrow" w:eastAsia="Arial" w:hAnsi="Arial Narrow" w:cs="Arial"/>
          <w:spacing w:val="-1"/>
          <w:sz w:val="19"/>
          <w:szCs w:val="19"/>
          <w:lang w:val="en-GB"/>
        </w:rPr>
        <w:t>contain</w:t>
      </w:r>
      <w:r w:rsidR="00440037" w:rsidRPr="0018719B">
        <w:rPr>
          <w:rFonts w:ascii="Arial Narrow" w:eastAsia="Arial" w:hAnsi="Arial Narrow" w:cs="Arial"/>
          <w:spacing w:val="-1"/>
          <w:sz w:val="19"/>
          <w:szCs w:val="19"/>
          <w:lang w:val="en-GB"/>
        </w:rPr>
        <w:t>s</w:t>
      </w:r>
      <w:r w:rsidR="00F3373F" w:rsidRPr="0018719B">
        <w:rPr>
          <w:rFonts w:ascii="Arial Narrow" w:eastAsia="Arial" w:hAnsi="Arial Narrow" w:cs="Arial"/>
          <w:spacing w:val="-1"/>
          <w:sz w:val="19"/>
          <w:szCs w:val="19"/>
          <w:lang w:val="en-GB"/>
        </w:rPr>
        <w:t xml:space="preserve"> the entire agreement of the </w:t>
      </w:r>
      <w:r w:rsidR="002A5FC6" w:rsidRPr="0018719B">
        <w:rPr>
          <w:rFonts w:ascii="Arial Narrow" w:eastAsia="Arial" w:hAnsi="Arial Narrow" w:cs="Arial"/>
          <w:spacing w:val="-1"/>
          <w:sz w:val="19"/>
          <w:szCs w:val="19"/>
          <w:lang w:val="en-GB"/>
        </w:rPr>
        <w:t>Parties</w:t>
      </w:r>
      <w:r w:rsidR="00F3373F" w:rsidRPr="0018719B">
        <w:rPr>
          <w:rFonts w:ascii="Arial Narrow" w:eastAsia="Arial" w:hAnsi="Arial Narrow" w:cs="Arial"/>
          <w:spacing w:val="-1"/>
          <w:sz w:val="19"/>
          <w:szCs w:val="19"/>
          <w:lang w:val="en-GB"/>
        </w:rPr>
        <w:t xml:space="preserve"> regarding the subject matter hereof and supersedes </w:t>
      </w:r>
      <w:r w:rsidR="008D4518" w:rsidRPr="0018719B">
        <w:rPr>
          <w:rFonts w:ascii="Arial Narrow" w:eastAsia="Arial" w:hAnsi="Arial Narrow" w:cs="Arial"/>
          <w:spacing w:val="-1"/>
          <w:sz w:val="19"/>
          <w:szCs w:val="19"/>
          <w:lang w:val="en-GB"/>
        </w:rPr>
        <w:t xml:space="preserve">any and </w:t>
      </w:r>
      <w:r w:rsidR="00F3373F" w:rsidRPr="0018719B">
        <w:rPr>
          <w:rFonts w:ascii="Arial Narrow" w:eastAsia="Arial" w:hAnsi="Arial Narrow" w:cs="Arial"/>
          <w:spacing w:val="-1"/>
          <w:sz w:val="19"/>
          <w:szCs w:val="19"/>
          <w:lang w:val="en-GB"/>
        </w:rPr>
        <w:t>all  prior  purchase orders, letter</w:t>
      </w:r>
      <w:r w:rsidR="0059663C" w:rsidRPr="0018719B">
        <w:rPr>
          <w:rFonts w:ascii="Arial Narrow" w:eastAsia="Arial" w:hAnsi="Arial Narrow" w:cs="Arial"/>
          <w:spacing w:val="-1"/>
          <w:sz w:val="19"/>
          <w:szCs w:val="19"/>
          <w:lang w:val="en-GB"/>
        </w:rPr>
        <w:t>s</w:t>
      </w:r>
      <w:r w:rsidR="00F3373F" w:rsidRPr="0018719B">
        <w:rPr>
          <w:rFonts w:ascii="Arial Narrow" w:eastAsia="Arial" w:hAnsi="Arial Narrow" w:cs="Arial"/>
          <w:spacing w:val="-1"/>
          <w:sz w:val="19"/>
          <w:szCs w:val="19"/>
          <w:lang w:val="en-GB"/>
        </w:rPr>
        <w:t xml:space="preserve"> of intent, agreements, understandings and negotiations regarding the same.  </w:t>
      </w:r>
      <w:r w:rsidRPr="0018719B">
        <w:rPr>
          <w:rFonts w:ascii="Arial Narrow" w:eastAsia="Arial" w:hAnsi="Arial Narrow" w:cs="Arial"/>
          <w:spacing w:val="-1"/>
          <w:sz w:val="19"/>
          <w:szCs w:val="19"/>
          <w:lang w:val="en-GB"/>
        </w:rPr>
        <w:t xml:space="preserve">This Agreement supersedes </w:t>
      </w:r>
      <w:r w:rsidR="0059663C" w:rsidRPr="0018719B">
        <w:rPr>
          <w:rFonts w:ascii="Arial Narrow" w:eastAsia="Arial" w:hAnsi="Arial Narrow" w:cs="Arial"/>
          <w:spacing w:val="-1"/>
          <w:sz w:val="19"/>
          <w:szCs w:val="19"/>
        </w:rPr>
        <w:t>all proposed alternate terms and conditions from Client, terms included with confirmation or acceptance from Client</w:t>
      </w:r>
      <w:r w:rsidR="0059663C" w:rsidRPr="0018719B" w:rsidDel="0059663C">
        <w:rPr>
          <w:rFonts w:ascii="Arial Narrow" w:eastAsia="Arial" w:hAnsi="Arial Narrow" w:cs="Arial"/>
          <w:spacing w:val="-1"/>
          <w:sz w:val="19"/>
          <w:szCs w:val="19"/>
          <w:lang w:val="en-GB"/>
        </w:rPr>
        <w:t xml:space="preserve"> </w:t>
      </w:r>
      <w:r w:rsidR="00337BCC" w:rsidRPr="0018719B">
        <w:rPr>
          <w:rFonts w:ascii="Arial Narrow" w:eastAsia="Arial" w:hAnsi="Arial Narrow" w:cs="Arial"/>
          <w:spacing w:val="-1"/>
          <w:sz w:val="19"/>
          <w:szCs w:val="19"/>
          <w:lang w:val="en-GB"/>
        </w:rPr>
        <w:t>and</w:t>
      </w:r>
      <w:r w:rsidR="00D428D8" w:rsidRPr="0018719B">
        <w:rPr>
          <w:rFonts w:ascii="Arial Narrow" w:eastAsia="Arial" w:hAnsi="Arial Narrow" w:cs="Arial"/>
          <w:spacing w:val="-1"/>
          <w:sz w:val="19"/>
          <w:szCs w:val="19"/>
          <w:lang w:val="en-GB"/>
        </w:rPr>
        <w:t xml:space="preserve"> </w:t>
      </w:r>
      <w:r w:rsidRPr="0018719B">
        <w:rPr>
          <w:rFonts w:ascii="Arial Narrow" w:eastAsia="Arial" w:hAnsi="Arial Narrow" w:cs="Arial"/>
          <w:spacing w:val="-1"/>
          <w:sz w:val="19"/>
          <w:szCs w:val="19"/>
          <w:lang w:val="en-GB"/>
        </w:rPr>
        <w:t xml:space="preserve">the preprinted terms and conditions included with any Order regardless of whether or not this Agreement is referenced therein and even if such preprinted terms and conditions conflict with those contained herein.  </w:t>
      </w:r>
      <w:r w:rsidR="00337BCC" w:rsidRPr="0018719B">
        <w:rPr>
          <w:rFonts w:ascii="Arial Narrow" w:eastAsia="Arial" w:hAnsi="Arial Narrow" w:cs="Arial"/>
          <w:spacing w:val="-1"/>
          <w:sz w:val="19"/>
          <w:szCs w:val="19"/>
          <w:lang w:val="en-GB"/>
        </w:rPr>
        <w:t xml:space="preserve">Any provision of this Agreement, including any proposed modification, alternative or conflicting term, included with any Order is subject to the express written acceptance of such terms by both </w:t>
      </w:r>
      <w:r w:rsidR="002A5FC6" w:rsidRPr="0018719B">
        <w:rPr>
          <w:rFonts w:ascii="Arial Narrow" w:eastAsia="Arial" w:hAnsi="Arial Narrow" w:cs="Arial"/>
          <w:spacing w:val="-1"/>
          <w:sz w:val="19"/>
          <w:szCs w:val="19"/>
          <w:lang w:val="en-GB"/>
        </w:rPr>
        <w:t>Parties</w:t>
      </w:r>
      <w:r w:rsidR="00337BCC" w:rsidRPr="0018719B">
        <w:rPr>
          <w:rFonts w:ascii="Arial Narrow" w:eastAsia="Arial" w:hAnsi="Arial Narrow" w:cs="Arial"/>
          <w:spacing w:val="-1"/>
          <w:sz w:val="19"/>
          <w:szCs w:val="19"/>
          <w:lang w:val="en-GB"/>
        </w:rPr>
        <w:t xml:space="preserve">.  This Agreement may be modified only by </w:t>
      </w:r>
      <w:r w:rsidR="006D0DC2" w:rsidRPr="0018719B">
        <w:rPr>
          <w:rFonts w:ascii="Arial Narrow" w:eastAsia="Arial" w:hAnsi="Arial Narrow" w:cs="Arial"/>
          <w:spacing w:val="-1"/>
          <w:sz w:val="19"/>
          <w:szCs w:val="19"/>
          <w:lang w:val="en-GB"/>
        </w:rPr>
        <w:t xml:space="preserve">a signed </w:t>
      </w:r>
      <w:r w:rsidR="00337BCC" w:rsidRPr="0018719B">
        <w:rPr>
          <w:rFonts w:ascii="Arial Narrow" w:eastAsia="Arial" w:hAnsi="Arial Narrow" w:cs="Arial"/>
          <w:spacing w:val="-1"/>
          <w:sz w:val="19"/>
          <w:szCs w:val="19"/>
          <w:lang w:val="en-GB"/>
        </w:rPr>
        <w:t>written agreement between</w:t>
      </w:r>
      <w:r w:rsidR="008D4518" w:rsidRPr="0018719B">
        <w:rPr>
          <w:rFonts w:ascii="Arial Narrow" w:eastAsia="Arial" w:hAnsi="Arial Narrow" w:cs="Arial"/>
          <w:spacing w:val="-1"/>
          <w:sz w:val="19"/>
          <w:szCs w:val="19"/>
          <w:lang w:val="en-GB"/>
        </w:rPr>
        <w:t xml:space="preserve"> Client and </w:t>
      </w:r>
      <w:r w:rsidR="00494B1D">
        <w:rPr>
          <w:rFonts w:ascii="Arial Narrow" w:eastAsia="Arial" w:hAnsi="Arial Narrow" w:cs="Arial"/>
          <w:spacing w:val="-1"/>
          <w:sz w:val="19"/>
          <w:szCs w:val="19"/>
          <w:lang w:val="en-GB"/>
        </w:rPr>
        <w:t>DEKRA</w:t>
      </w:r>
      <w:r w:rsidR="00337BCC" w:rsidRPr="0018719B">
        <w:rPr>
          <w:rFonts w:ascii="Arial Narrow" w:eastAsia="Arial" w:hAnsi="Arial Narrow" w:cs="Arial"/>
          <w:spacing w:val="-1"/>
          <w:sz w:val="19"/>
          <w:szCs w:val="19"/>
          <w:lang w:val="en-GB"/>
        </w:rPr>
        <w:t xml:space="preserve">. </w:t>
      </w:r>
      <w:r w:rsidR="0018719B">
        <w:rPr>
          <w:rFonts w:ascii="Arial Narrow" w:eastAsia="Arial" w:hAnsi="Arial Narrow" w:cs="Arial"/>
          <w:spacing w:val="-1"/>
          <w:sz w:val="19"/>
          <w:szCs w:val="19"/>
          <w:lang w:val="en-GB"/>
        </w:rPr>
        <w:t xml:space="preserve"> </w:t>
      </w:r>
      <w:r w:rsidRPr="0018719B">
        <w:rPr>
          <w:rFonts w:ascii="Arial Narrow" w:eastAsia="Arial" w:hAnsi="Arial Narrow" w:cs="Arial"/>
          <w:spacing w:val="-1"/>
          <w:sz w:val="19"/>
          <w:szCs w:val="19"/>
          <w:lang w:val="en-GB"/>
        </w:rPr>
        <w:t xml:space="preserve">This Agreement shall bind and benefit the </w:t>
      </w:r>
      <w:r w:rsidR="002A5FC6" w:rsidRPr="0018719B">
        <w:rPr>
          <w:rFonts w:ascii="Arial Narrow" w:eastAsia="Arial" w:hAnsi="Arial Narrow" w:cs="Arial"/>
          <w:spacing w:val="-1"/>
          <w:sz w:val="19"/>
          <w:szCs w:val="19"/>
          <w:lang w:val="en-GB"/>
        </w:rPr>
        <w:t>Parties</w:t>
      </w:r>
      <w:r w:rsidRPr="0018719B">
        <w:rPr>
          <w:rFonts w:ascii="Arial Narrow" w:eastAsia="Arial" w:hAnsi="Arial Narrow" w:cs="Arial"/>
          <w:spacing w:val="-1"/>
          <w:sz w:val="19"/>
          <w:szCs w:val="19"/>
          <w:lang w:val="en-GB"/>
        </w:rPr>
        <w:t xml:space="preserve"> and their permitted successors.</w:t>
      </w:r>
    </w:p>
    <w:p w14:paraId="02C83033" w14:textId="210D39FB" w:rsidR="00F3373F" w:rsidRPr="0018719B" w:rsidRDefault="00F3373F" w:rsidP="00670887">
      <w:pPr>
        <w:pStyle w:val="TableParagraph"/>
        <w:spacing w:before="120" w:after="120"/>
        <w:jc w:val="both"/>
        <w:rPr>
          <w:rFonts w:ascii="Arial Narrow" w:hAnsi="Arial Narrow" w:cs="Arial"/>
          <w:b/>
          <w:spacing w:val="-1"/>
          <w:sz w:val="19"/>
          <w:szCs w:val="19"/>
          <w:u w:val="single"/>
          <w:lang w:val="en-GB"/>
        </w:rPr>
      </w:pPr>
      <w:r w:rsidRPr="0018719B">
        <w:rPr>
          <w:rFonts w:ascii="Arial Narrow" w:hAnsi="Arial Narrow" w:cs="Arial"/>
          <w:b/>
          <w:spacing w:val="-1"/>
          <w:sz w:val="19"/>
          <w:szCs w:val="19"/>
          <w:u w:val="single"/>
          <w:lang w:val="en-GB"/>
        </w:rPr>
        <w:t>1</w:t>
      </w:r>
      <w:r w:rsidR="005354C6" w:rsidRPr="0018719B">
        <w:rPr>
          <w:rFonts w:ascii="Arial Narrow" w:hAnsi="Arial Narrow" w:cs="Arial"/>
          <w:b/>
          <w:spacing w:val="-1"/>
          <w:sz w:val="19"/>
          <w:szCs w:val="19"/>
          <w:u w:val="single"/>
          <w:lang w:val="en-GB"/>
        </w:rPr>
        <w:t>9</w:t>
      </w:r>
      <w:r w:rsidRPr="0018719B">
        <w:rPr>
          <w:rFonts w:ascii="Arial Narrow" w:hAnsi="Arial Narrow" w:cs="Arial"/>
          <w:b/>
          <w:spacing w:val="-1"/>
          <w:sz w:val="19"/>
          <w:szCs w:val="19"/>
          <w:u w:val="single"/>
          <w:lang w:val="en-GB"/>
        </w:rPr>
        <w:t>.</w:t>
      </w:r>
      <w:r w:rsidR="005354C6" w:rsidRPr="0018719B">
        <w:rPr>
          <w:rFonts w:ascii="Arial Narrow" w:hAnsi="Arial Narrow" w:cs="Arial"/>
          <w:b/>
          <w:spacing w:val="-1"/>
          <w:sz w:val="19"/>
          <w:szCs w:val="19"/>
          <w:u w:val="single"/>
          <w:lang w:val="en-GB"/>
        </w:rPr>
        <w:t xml:space="preserve">  </w:t>
      </w:r>
      <w:r w:rsidRPr="0018719B">
        <w:rPr>
          <w:rFonts w:ascii="Arial Narrow" w:hAnsi="Arial Narrow" w:cs="Arial"/>
          <w:b/>
          <w:spacing w:val="-1"/>
          <w:sz w:val="19"/>
          <w:szCs w:val="19"/>
          <w:u w:val="single"/>
          <w:lang w:val="en-GB"/>
        </w:rPr>
        <w:t>Dispute Resolution</w:t>
      </w:r>
    </w:p>
    <w:p w14:paraId="70D80923" w14:textId="3E2C2858" w:rsidR="00F3373F" w:rsidRPr="0018719B" w:rsidRDefault="00F3373F" w:rsidP="00670887">
      <w:pPr>
        <w:spacing w:before="120" w:after="120" w:line="240" w:lineRule="auto"/>
        <w:jc w:val="both"/>
        <w:rPr>
          <w:rFonts w:ascii="Arial Narrow" w:hAnsi="Arial Narrow"/>
          <w:sz w:val="19"/>
          <w:szCs w:val="19"/>
          <w:lang w:val="en-GB"/>
        </w:rPr>
      </w:pPr>
      <w:r w:rsidRPr="0018719B">
        <w:rPr>
          <w:rFonts w:ascii="Arial Narrow" w:eastAsia="Arial" w:hAnsi="Arial Narrow" w:cs="Arial"/>
          <w:spacing w:val="-1"/>
          <w:sz w:val="19"/>
          <w:szCs w:val="19"/>
          <w:lang w:val="en-GB"/>
        </w:rPr>
        <w:t xml:space="preserve">All disputes arising </w:t>
      </w:r>
      <w:r w:rsidR="00EC68F9" w:rsidRPr="0018719B">
        <w:rPr>
          <w:rFonts w:ascii="Arial Narrow" w:eastAsia="Arial" w:hAnsi="Arial Narrow" w:cs="Arial"/>
          <w:spacing w:val="-1"/>
          <w:sz w:val="19"/>
          <w:szCs w:val="19"/>
          <w:lang w:val="en-GB"/>
        </w:rPr>
        <w:t>out of this Agreement</w:t>
      </w:r>
      <w:r w:rsidRPr="0018719B">
        <w:rPr>
          <w:rFonts w:ascii="Arial Narrow" w:eastAsia="Arial" w:hAnsi="Arial Narrow" w:cs="Arial"/>
          <w:spacing w:val="-1"/>
          <w:sz w:val="19"/>
          <w:szCs w:val="19"/>
          <w:lang w:val="en-GB"/>
        </w:rPr>
        <w:t xml:space="preserve"> shall be resolved as follows:   The senior management of both </w:t>
      </w:r>
      <w:r w:rsidR="002A5FC6" w:rsidRPr="0018719B">
        <w:rPr>
          <w:rFonts w:ascii="Arial Narrow" w:eastAsia="Arial" w:hAnsi="Arial Narrow" w:cs="Arial"/>
          <w:spacing w:val="-1"/>
          <w:sz w:val="19"/>
          <w:szCs w:val="19"/>
          <w:lang w:val="en-GB"/>
        </w:rPr>
        <w:t>Parties</w:t>
      </w:r>
      <w:r w:rsidRPr="0018719B">
        <w:rPr>
          <w:rFonts w:ascii="Arial Narrow" w:eastAsia="Arial" w:hAnsi="Arial Narrow" w:cs="Arial"/>
          <w:spacing w:val="-1"/>
          <w:sz w:val="19"/>
          <w:szCs w:val="19"/>
          <w:lang w:val="en-GB"/>
        </w:rPr>
        <w:t xml:space="preserve"> shall meet to attempt to resolve such disputes.  </w:t>
      </w:r>
      <w:r w:rsidR="002A5FC6" w:rsidRPr="0018719B">
        <w:rPr>
          <w:rFonts w:ascii="Arial Narrow" w:eastAsia="Arial" w:hAnsi="Arial Narrow" w:cs="Arial"/>
          <w:spacing w:val="-1"/>
          <w:sz w:val="19"/>
          <w:szCs w:val="19"/>
          <w:lang w:val="en-GB"/>
        </w:rPr>
        <w:t xml:space="preserve">Any dispute arising out of or in connection with this contract, including any question regarding its existence, validity or termination, that cannot be resolved by the senior management shall be referred to and finally resolved by arbitration under the </w:t>
      </w:r>
      <w:r w:rsidR="007027FE">
        <w:rPr>
          <w:rFonts w:ascii="Arial Narrow" w:eastAsia="Arial" w:hAnsi="Arial Narrow" w:cs="Arial"/>
          <w:spacing w:val="-1"/>
          <w:sz w:val="19"/>
          <w:szCs w:val="19"/>
          <w:lang w:val="en-GB"/>
        </w:rPr>
        <w:t xml:space="preserve">rules of a competent arbitration association. </w:t>
      </w:r>
      <w:r w:rsidR="002A5FC6" w:rsidRPr="0018719B">
        <w:rPr>
          <w:rFonts w:ascii="Arial Narrow" w:eastAsia="Arial" w:hAnsi="Arial Narrow" w:cs="Arial"/>
          <w:spacing w:val="-1"/>
          <w:sz w:val="19"/>
          <w:szCs w:val="19"/>
          <w:lang w:val="en-GB"/>
        </w:rPr>
        <w:t xml:space="preserve">The seat, or legal place of arbitration shall be </w:t>
      </w:r>
      <w:r w:rsidR="007027FE">
        <w:rPr>
          <w:rFonts w:ascii="Arial Narrow" w:eastAsia="Arial" w:hAnsi="Arial Narrow" w:cs="Arial"/>
          <w:spacing w:val="-1"/>
          <w:sz w:val="19"/>
          <w:szCs w:val="19"/>
          <w:lang w:val="en-GB"/>
        </w:rPr>
        <w:t>in Madrid, Spain</w:t>
      </w:r>
      <w:r w:rsidR="002A5FC6" w:rsidRPr="0018719B">
        <w:rPr>
          <w:rFonts w:ascii="Arial Narrow" w:eastAsia="Arial" w:hAnsi="Arial Narrow" w:cs="Arial"/>
          <w:spacing w:val="-1"/>
          <w:sz w:val="19"/>
          <w:szCs w:val="19"/>
          <w:lang w:val="en-GB"/>
        </w:rPr>
        <w:t>.  The language to be used in the arbitral proceedings shall be English.</w:t>
      </w:r>
    </w:p>
    <w:p w14:paraId="2AE364AC" w14:textId="31996102" w:rsidR="00F3373F" w:rsidRPr="0018719B" w:rsidRDefault="005354C6" w:rsidP="00670887">
      <w:pPr>
        <w:pStyle w:val="TableParagraph"/>
        <w:spacing w:before="120" w:after="120"/>
        <w:jc w:val="both"/>
        <w:rPr>
          <w:rFonts w:ascii="Arial Narrow" w:hAnsi="Arial Narrow" w:cs="Arial"/>
          <w:b/>
          <w:sz w:val="19"/>
          <w:szCs w:val="19"/>
          <w:u w:val="single"/>
          <w:lang w:val="en-GB"/>
        </w:rPr>
      </w:pPr>
      <w:r w:rsidRPr="0018719B">
        <w:rPr>
          <w:rFonts w:ascii="Arial Narrow" w:hAnsi="Arial Narrow" w:cs="Arial"/>
          <w:b/>
          <w:sz w:val="19"/>
          <w:szCs w:val="19"/>
          <w:u w:val="single"/>
          <w:lang w:val="en-GB"/>
        </w:rPr>
        <w:t xml:space="preserve">20.  </w:t>
      </w:r>
      <w:r w:rsidR="00F3373F" w:rsidRPr="0018719B">
        <w:rPr>
          <w:rFonts w:ascii="Arial Narrow" w:hAnsi="Arial Narrow" w:cs="Arial"/>
          <w:b/>
          <w:sz w:val="19"/>
          <w:szCs w:val="19"/>
          <w:u w:val="single"/>
          <w:lang w:val="en-GB"/>
        </w:rPr>
        <w:t>Governing Law; Jurisdiction</w:t>
      </w:r>
      <w:r w:rsidR="003D7B0C" w:rsidRPr="0018719B">
        <w:rPr>
          <w:rFonts w:ascii="Arial Narrow" w:hAnsi="Arial Narrow" w:cs="Arial"/>
          <w:b/>
          <w:sz w:val="19"/>
          <w:szCs w:val="19"/>
          <w:u w:val="single"/>
          <w:lang w:val="en-GB"/>
        </w:rPr>
        <w:t>; Venue</w:t>
      </w:r>
    </w:p>
    <w:p w14:paraId="78161D66" w14:textId="353081BE" w:rsidR="003C7E99" w:rsidRPr="0018719B" w:rsidRDefault="003C7E99" w:rsidP="00670887">
      <w:pPr>
        <w:spacing w:before="120" w:after="120" w:line="240" w:lineRule="auto"/>
        <w:jc w:val="both"/>
        <w:rPr>
          <w:rFonts w:ascii="Arial Narrow" w:eastAsia="Arial" w:hAnsi="Arial Narrow" w:cs="Arial"/>
          <w:spacing w:val="-1"/>
          <w:sz w:val="19"/>
          <w:szCs w:val="19"/>
          <w:lang w:val="en-GB"/>
        </w:rPr>
      </w:pPr>
      <w:r w:rsidRPr="0018719B">
        <w:rPr>
          <w:rFonts w:ascii="Arial Narrow" w:eastAsia="Arial" w:hAnsi="Arial Narrow" w:cs="Arial"/>
          <w:spacing w:val="-1"/>
          <w:sz w:val="19"/>
          <w:szCs w:val="19"/>
          <w:lang w:val="en-GB"/>
        </w:rPr>
        <w:t xml:space="preserve">This Agreement shall be governed by and interpreted in accordance with </w:t>
      </w:r>
      <w:r w:rsidR="007027FE">
        <w:rPr>
          <w:rFonts w:ascii="Arial Narrow" w:eastAsia="Arial" w:hAnsi="Arial Narrow" w:cs="Arial"/>
          <w:spacing w:val="-1"/>
          <w:sz w:val="19"/>
          <w:szCs w:val="19"/>
          <w:lang w:val="en-GB"/>
        </w:rPr>
        <w:t>Spanish</w:t>
      </w:r>
      <w:r w:rsidRPr="0018719B">
        <w:rPr>
          <w:rFonts w:ascii="Arial Narrow" w:eastAsia="Arial" w:hAnsi="Arial Narrow" w:cs="Arial"/>
          <w:spacing w:val="-1"/>
          <w:sz w:val="19"/>
          <w:szCs w:val="19"/>
          <w:lang w:val="en-GB"/>
        </w:rPr>
        <w:t xml:space="preserve"> law and each </w:t>
      </w:r>
      <w:r w:rsidR="002A5FC6" w:rsidRPr="0018719B">
        <w:rPr>
          <w:rFonts w:ascii="Arial Narrow" w:eastAsia="Arial" w:hAnsi="Arial Narrow" w:cs="Arial"/>
          <w:spacing w:val="-1"/>
          <w:sz w:val="19"/>
          <w:szCs w:val="19"/>
          <w:lang w:val="en-GB"/>
        </w:rPr>
        <w:t>Party</w:t>
      </w:r>
      <w:r w:rsidRPr="0018719B">
        <w:rPr>
          <w:rFonts w:ascii="Arial Narrow" w:eastAsia="Arial" w:hAnsi="Arial Narrow" w:cs="Arial"/>
          <w:spacing w:val="-1"/>
          <w:sz w:val="19"/>
          <w:szCs w:val="19"/>
          <w:lang w:val="en-GB"/>
        </w:rPr>
        <w:t xml:space="preserve"> consents to the jurisdiction of </w:t>
      </w:r>
      <w:r w:rsidR="007027FE">
        <w:rPr>
          <w:rFonts w:ascii="Arial Narrow" w:eastAsia="Arial" w:hAnsi="Arial Narrow" w:cs="Arial"/>
          <w:spacing w:val="-1"/>
          <w:sz w:val="19"/>
          <w:szCs w:val="19"/>
          <w:lang w:val="en-GB"/>
        </w:rPr>
        <w:t>Spanish</w:t>
      </w:r>
      <w:r w:rsidRPr="0018719B">
        <w:rPr>
          <w:rFonts w:ascii="Arial Narrow" w:eastAsia="Arial" w:hAnsi="Arial Narrow" w:cs="Arial"/>
          <w:spacing w:val="-1"/>
          <w:sz w:val="19"/>
          <w:szCs w:val="19"/>
          <w:lang w:val="en-GB"/>
        </w:rPr>
        <w:t xml:space="preserve"> courts.  All disputes arising out of or in connection with this Agreement shall be resolved by a court of competent jurisdiction or arbitrator, as the case may be, in </w:t>
      </w:r>
      <w:r w:rsidR="007027FE">
        <w:rPr>
          <w:rFonts w:ascii="Arial Narrow" w:eastAsia="Arial" w:hAnsi="Arial Narrow" w:cs="Arial"/>
          <w:spacing w:val="-1"/>
          <w:sz w:val="19"/>
          <w:szCs w:val="19"/>
          <w:lang w:val="en-GB"/>
        </w:rPr>
        <w:t>Spain</w:t>
      </w:r>
      <w:r w:rsidRPr="0018719B">
        <w:rPr>
          <w:rFonts w:ascii="Arial Narrow" w:eastAsia="Arial" w:hAnsi="Arial Narrow" w:cs="Arial"/>
          <w:spacing w:val="-1"/>
          <w:sz w:val="19"/>
          <w:szCs w:val="19"/>
          <w:lang w:val="en-GB"/>
        </w:rPr>
        <w:t>.</w:t>
      </w:r>
    </w:p>
    <w:p w14:paraId="33F2AE52" w14:textId="77777777" w:rsidR="00D75593" w:rsidRPr="0018719B" w:rsidRDefault="00D75593" w:rsidP="005747CF">
      <w:pPr>
        <w:spacing w:line="240" w:lineRule="auto"/>
        <w:rPr>
          <w:rFonts w:ascii="Arial Narrow" w:eastAsia="Arial" w:hAnsi="Arial Narrow" w:cs="Arial"/>
          <w:spacing w:val="-1"/>
          <w:sz w:val="19"/>
          <w:szCs w:val="19"/>
          <w:lang w:val="en-GB"/>
        </w:rPr>
        <w:sectPr w:rsidR="00D75593" w:rsidRPr="0018719B" w:rsidSect="00D75593">
          <w:type w:val="continuous"/>
          <w:pgSz w:w="12240" w:h="15840"/>
          <w:pgMar w:top="936" w:right="720" w:bottom="936" w:left="720" w:header="720" w:footer="720" w:gutter="0"/>
          <w:cols w:num="2" w:space="720"/>
          <w:docGrid w:linePitch="360"/>
        </w:sectPr>
      </w:pPr>
    </w:p>
    <w:p w14:paraId="5160F6E1" w14:textId="5D662DAA" w:rsidR="000C0E28" w:rsidRPr="004E10BC" w:rsidRDefault="000C0E28" w:rsidP="005747CF">
      <w:pPr>
        <w:spacing w:line="240" w:lineRule="auto"/>
        <w:rPr>
          <w:rFonts w:ascii="Arial" w:eastAsia="Arial" w:hAnsi="Arial" w:cs="Arial"/>
          <w:spacing w:val="-1"/>
          <w:sz w:val="20"/>
          <w:szCs w:val="20"/>
          <w:lang w:val="en-GB"/>
        </w:rPr>
      </w:pPr>
      <w:r w:rsidRPr="004E10BC">
        <w:rPr>
          <w:rFonts w:ascii="Arial" w:eastAsia="Arial" w:hAnsi="Arial" w:cs="Arial"/>
          <w:spacing w:val="-1"/>
          <w:sz w:val="20"/>
          <w:szCs w:val="20"/>
          <w:lang w:val="en-GB"/>
        </w:rPr>
        <w:br w:type="page"/>
      </w:r>
    </w:p>
    <w:p w14:paraId="68F6D693" w14:textId="1C3C0E50" w:rsidR="000C0E28" w:rsidRPr="004E10BC" w:rsidRDefault="00392255" w:rsidP="00551FCC">
      <w:pPr>
        <w:pBdr>
          <w:bottom w:val="single" w:sz="4" w:space="1" w:color="auto"/>
        </w:pBdr>
        <w:spacing w:line="240" w:lineRule="auto"/>
        <w:jc w:val="both"/>
        <w:rPr>
          <w:rFonts w:ascii="Arial" w:eastAsia="Times New Roman" w:hAnsi="Arial" w:cs="Arial"/>
          <w:b/>
          <w:bCs/>
          <w:kern w:val="32"/>
          <w:sz w:val="24"/>
          <w:szCs w:val="24"/>
          <w:lang w:val="en-GB"/>
        </w:rPr>
      </w:pPr>
      <w:r w:rsidRPr="004E10BC">
        <w:rPr>
          <w:rFonts w:ascii="Arial" w:eastAsia="Times New Roman" w:hAnsi="Arial" w:cs="Arial"/>
          <w:b/>
          <w:bCs/>
          <w:kern w:val="32"/>
          <w:sz w:val="24"/>
          <w:szCs w:val="24"/>
          <w:lang w:val="en-GB"/>
        </w:rPr>
        <w:lastRenderedPageBreak/>
        <w:t xml:space="preserve">Standard </w:t>
      </w:r>
      <w:r w:rsidR="002F3AE5" w:rsidRPr="004E10BC">
        <w:rPr>
          <w:rFonts w:ascii="Arial" w:eastAsia="Times New Roman" w:hAnsi="Arial" w:cs="Arial"/>
          <w:b/>
          <w:bCs/>
          <w:kern w:val="32"/>
          <w:sz w:val="24"/>
          <w:szCs w:val="24"/>
          <w:lang w:val="en-GB"/>
        </w:rPr>
        <w:t xml:space="preserve">Terms and Conditions - </w:t>
      </w:r>
      <w:r w:rsidR="000C0E28" w:rsidRPr="004E10BC">
        <w:rPr>
          <w:rFonts w:ascii="Arial" w:eastAsia="Times New Roman" w:hAnsi="Arial" w:cs="Arial"/>
          <w:b/>
          <w:bCs/>
          <w:kern w:val="32"/>
          <w:sz w:val="24"/>
          <w:szCs w:val="24"/>
          <w:lang w:val="en-GB"/>
        </w:rPr>
        <w:t xml:space="preserve">Supplement 1:  </w:t>
      </w:r>
      <w:r w:rsidR="00C56633" w:rsidRPr="004E10BC">
        <w:rPr>
          <w:rFonts w:ascii="Arial" w:eastAsia="Times New Roman" w:hAnsi="Arial" w:cs="Arial"/>
          <w:b/>
          <w:bCs/>
          <w:kern w:val="32"/>
          <w:sz w:val="24"/>
          <w:szCs w:val="24"/>
          <w:lang w:val="en-GB"/>
        </w:rPr>
        <w:t xml:space="preserve">Sale of </w:t>
      </w:r>
      <w:r w:rsidR="000C0E28" w:rsidRPr="004E10BC">
        <w:rPr>
          <w:rFonts w:ascii="Arial" w:eastAsia="Times New Roman" w:hAnsi="Arial" w:cs="Arial"/>
          <w:b/>
          <w:bCs/>
          <w:kern w:val="32"/>
          <w:sz w:val="24"/>
          <w:szCs w:val="24"/>
          <w:lang w:val="en-GB"/>
        </w:rPr>
        <w:t>Products</w:t>
      </w:r>
    </w:p>
    <w:p w14:paraId="2FD933D4" w14:textId="77777777" w:rsidR="005354C6" w:rsidRDefault="005354C6" w:rsidP="00551FCC">
      <w:pPr>
        <w:pBdr>
          <w:bottom w:val="single" w:sz="4" w:space="1" w:color="auto"/>
        </w:pBdr>
        <w:spacing w:line="240" w:lineRule="auto"/>
        <w:jc w:val="both"/>
        <w:rPr>
          <w:rFonts w:ascii="Arial Narrow" w:eastAsia="Arial" w:hAnsi="Arial Narrow" w:cs="Arial"/>
          <w:spacing w:val="-1"/>
          <w:sz w:val="18"/>
          <w:szCs w:val="18"/>
          <w:lang w:val="en-GB"/>
        </w:rPr>
        <w:sectPr w:rsidR="005354C6" w:rsidSect="002A5FC6">
          <w:type w:val="continuous"/>
          <w:pgSz w:w="12240" w:h="15840"/>
          <w:pgMar w:top="936" w:right="720" w:bottom="936" w:left="720" w:header="720" w:footer="720" w:gutter="0"/>
          <w:cols w:space="720"/>
          <w:docGrid w:linePitch="360"/>
        </w:sectPr>
      </w:pPr>
    </w:p>
    <w:p w14:paraId="34F3A2A5" w14:textId="6C6CB482" w:rsidR="000C0E28" w:rsidRPr="00ED7A44" w:rsidRDefault="000C0E28" w:rsidP="00F243F4">
      <w:pPr>
        <w:spacing w:line="240" w:lineRule="auto"/>
        <w:jc w:val="both"/>
        <w:rPr>
          <w:rFonts w:ascii="Arial Narrow" w:eastAsia="Arial" w:hAnsi="Arial Narrow" w:cs="Arial"/>
          <w:spacing w:val="-1"/>
          <w:sz w:val="19"/>
          <w:szCs w:val="19"/>
          <w:lang w:val="en-GB"/>
        </w:rPr>
      </w:pPr>
      <w:r w:rsidRPr="00ED7A44">
        <w:rPr>
          <w:rFonts w:ascii="Arial Narrow" w:eastAsia="Arial" w:hAnsi="Arial Narrow" w:cs="Arial"/>
          <w:spacing w:val="-1"/>
          <w:sz w:val="19"/>
          <w:szCs w:val="19"/>
          <w:lang w:val="en-GB"/>
        </w:rPr>
        <w:t xml:space="preserve">This is Supplement 1 to the </w:t>
      </w:r>
      <w:r w:rsidR="006A2AA5" w:rsidRPr="00ED7A44">
        <w:rPr>
          <w:rFonts w:ascii="Arial Narrow" w:eastAsia="Arial" w:hAnsi="Arial Narrow" w:cs="Arial"/>
          <w:spacing w:val="-1"/>
          <w:sz w:val="19"/>
          <w:szCs w:val="19"/>
          <w:lang w:val="en-GB"/>
        </w:rPr>
        <w:t>Agreement</w:t>
      </w:r>
      <w:r w:rsidRPr="00ED7A44">
        <w:rPr>
          <w:rFonts w:ascii="Arial Narrow" w:eastAsia="Arial" w:hAnsi="Arial Narrow" w:cs="Arial"/>
          <w:spacing w:val="-1"/>
          <w:sz w:val="19"/>
          <w:szCs w:val="19"/>
          <w:lang w:val="en-GB"/>
        </w:rPr>
        <w:t xml:space="preserve"> between </w:t>
      </w:r>
      <w:r w:rsidR="006A2AA5" w:rsidRPr="00ED7A44">
        <w:rPr>
          <w:rFonts w:ascii="Arial Narrow" w:eastAsia="Arial" w:hAnsi="Arial Narrow" w:cs="Arial"/>
          <w:spacing w:val="-1"/>
          <w:sz w:val="19"/>
          <w:szCs w:val="19"/>
          <w:lang w:val="en-GB"/>
        </w:rPr>
        <w:t xml:space="preserve">Client </w:t>
      </w:r>
      <w:r w:rsidRPr="00ED7A44">
        <w:rPr>
          <w:rFonts w:ascii="Arial Narrow" w:eastAsia="Arial" w:hAnsi="Arial Narrow" w:cs="Arial"/>
          <w:spacing w:val="-1"/>
          <w:sz w:val="19"/>
          <w:szCs w:val="19"/>
          <w:lang w:val="en-GB"/>
        </w:rPr>
        <w:t xml:space="preserve">and </w:t>
      </w:r>
      <w:r w:rsidR="00494B1D">
        <w:rPr>
          <w:rFonts w:ascii="Arial Narrow" w:eastAsia="Arial" w:hAnsi="Arial Narrow" w:cs="Arial"/>
          <w:spacing w:val="-1"/>
          <w:sz w:val="19"/>
          <w:szCs w:val="19"/>
          <w:lang w:val="en-GB"/>
        </w:rPr>
        <w:t>DEKRA</w:t>
      </w:r>
      <w:r w:rsidR="007A327A" w:rsidRPr="00ED7A44">
        <w:rPr>
          <w:rFonts w:ascii="Arial Narrow" w:eastAsia="Arial" w:hAnsi="Arial Narrow" w:cs="Arial"/>
          <w:spacing w:val="-1"/>
          <w:sz w:val="19"/>
          <w:szCs w:val="19"/>
          <w:lang w:val="en-GB"/>
        </w:rPr>
        <w:t>.</w:t>
      </w:r>
      <w:r w:rsidRPr="00ED7A44">
        <w:rPr>
          <w:rFonts w:ascii="Arial Narrow" w:eastAsia="Arial" w:hAnsi="Arial Narrow" w:cs="Arial"/>
          <w:spacing w:val="-1"/>
          <w:sz w:val="19"/>
          <w:szCs w:val="19"/>
          <w:lang w:val="en-GB"/>
        </w:rPr>
        <w:t xml:space="preserve"> To the extent an applicable Order </w:t>
      </w:r>
      <w:r w:rsidR="006A2AA5" w:rsidRPr="00ED7A44">
        <w:rPr>
          <w:rFonts w:ascii="Arial Narrow" w:eastAsia="Arial" w:hAnsi="Arial Narrow" w:cs="Arial"/>
          <w:spacing w:val="-1"/>
          <w:sz w:val="19"/>
          <w:szCs w:val="19"/>
          <w:lang w:val="en-GB"/>
        </w:rPr>
        <w:t>calls for the delivery</w:t>
      </w:r>
      <w:r w:rsidRPr="00ED7A44">
        <w:rPr>
          <w:rFonts w:ascii="Arial Narrow" w:eastAsia="Arial" w:hAnsi="Arial Narrow" w:cs="Arial"/>
          <w:spacing w:val="-1"/>
          <w:sz w:val="19"/>
          <w:szCs w:val="19"/>
          <w:lang w:val="en-GB"/>
        </w:rPr>
        <w:t xml:space="preserve"> of Products, these </w:t>
      </w:r>
      <w:r w:rsidR="00C56633" w:rsidRPr="00ED7A44">
        <w:rPr>
          <w:rFonts w:ascii="Arial Narrow" w:eastAsia="Arial" w:hAnsi="Arial Narrow" w:cs="Arial"/>
          <w:spacing w:val="-1"/>
          <w:sz w:val="19"/>
          <w:szCs w:val="19"/>
          <w:lang w:val="en-GB"/>
        </w:rPr>
        <w:t xml:space="preserve">additional </w:t>
      </w:r>
      <w:r w:rsidRPr="00ED7A44">
        <w:rPr>
          <w:rFonts w:ascii="Arial Narrow" w:eastAsia="Arial" w:hAnsi="Arial Narrow" w:cs="Arial"/>
          <w:spacing w:val="-1"/>
          <w:sz w:val="19"/>
          <w:szCs w:val="19"/>
          <w:lang w:val="en-GB"/>
        </w:rPr>
        <w:t xml:space="preserve">terms shall apply.  This Supplement 1 is incorporated into the Agreement by reference.  Capitalized terms not otherwise defined shall have the meaning set forth in the Agreement. </w:t>
      </w:r>
    </w:p>
    <w:p w14:paraId="28177A09" w14:textId="282880AF" w:rsidR="000C0E28" w:rsidRPr="00ED7A44" w:rsidRDefault="00865E36" w:rsidP="005354C6">
      <w:pPr>
        <w:spacing w:before="120" w:after="120" w:line="240" w:lineRule="auto"/>
        <w:jc w:val="both"/>
        <w:rPr>
          <w:rFonts w:ascii="Arial Narrow" w:eastAsia="Arial" w:hAnsi="Arial Narrow" w:cs="Arial"/>
          <w:b/>
          <w:spacing w:val="-1"/>
          <w:sz w:val="19"/>
          <w:szCs w:val="19"/>
          <w:lang w:val="en-GB"/>
        </w:rPr>
      </w:pPr>
      <w:r w:rsidRPr="00ED7A44">
        <w:rPr>
          <w:rFonts w:ascii="Arial Narrow" w:hAnsi="Arial Narrow" w:cs="Arial"/>
          <w:b/>
          <w:spacing w:val="-1"/>
          <w:sz w:val="19"/>
          <w:szCs w:val="19"/>
          <w:u w:val="single"/>
          <w:lang w:val="en-GB"/>
        </w:rPr>
        <w:t>1</w:t>
      </w:r>
      <w:r w:rsidR="006B3450" w:rsidRPr="00ED7A44">
        <w:rPr>
          <w:rFonts w:ascii="Arial Narrow" w:hAnsi="Arial Narrow" w:cs="Arial"/>
          <w:b/>
          <w:spacing w:val="-1"/>
          <w:sz w:val="19"/>
          <w:szCs w:val="19"/>
          <w:u w:val="single"/>
          <w:lang w:val="en-GB"/>
        </w:rPr>
        <w:t>.</w:t>
      </w:r>
      <w:r w:rsidR="005354C6" w:rsidRPr="00ED7A44">
        <w:rPr>
          <w:rFonts w:ascii="Arial Narrow" w:hAnsi="Arial Narrow" w:cs="Arial"/>
          <w:b/>
          <w:spacing w:val="-1"/>
          <w:sz w:val="19"/>
          <w:szCs w:val="19"/>
          <w:u w:val="single"/>
          <w:lang w:val="en-GB"/>
        </w:rPr>
        <w:t xml:space="preserve">  </w:t>
      </w:r>
      <w:r w:rsidR="000C0E28" w:rsidRPr="00ED7A44">
        <w:rPr>
          <w:rFonts w:ascii="Arial Narrow" w:eastAsia="Arial" w:hAnsi="Arial Narrow" w:cs="Arial"/>
          <w:b/>
          <w:spacing w:val="-1"/>
          <w:sz w:val="19"/>
          <w:szCs w:val="19"/>
          <w:u w:val="single"/>
          <w:lang w:val="en-GB"/>
        </w:rPr>
        <w:t>Title</w:t>
      </w:r>
      <w:r w:rsidR="00433C16" w:rsidRPr="00ED7A44">
        <w:rPr>
          <w:rFonts w:ascii="Arial Narrow" w:eastAsia="Arial" w:hAnsi="Arial Narrow" w:cs="Arial"/>
          <w:b/>
          <w:spacing w:val="-1"/>
          <w:sz w:val="19"/>
          <w:szCs w:val="19"/>
          <w:u w:val="single"/>
          <w:lang w:val="en-GB"/>
        </w:rPr>
        <w:t xml:space="preserve"> and </w:t>
      </w:r>
      <w:r w:rsidR="00E72154" w:rsidRPr="00ED7A44">
        <w:rPr>
          <w:rFonts w:ascii="Arial Narrow" w:eastAsia="Arial" w:hAnsi="Arial Narrow" w:cs="Arial"/>
          <w:b/>
          <w:spacing w:val="-1"/>
          <w:sz w:val="19"/>
          <w:szCs w:val="19"/>
          <w:u w:val="single"/>
          <w:lang w:val="en-GB"/>
        </w:rPr>
        <w:t xml:space="preserve">Risk of Loss; </w:t>
      </w:r>
      <w:r w:rsidR="00433C16" w:rsidRPr="00ED7A44">
        <w:rPr>
          <w:rFonts w:ascii="Arial Narrow" w:eastAsia="Arial" w:hAnsi="Arial Narrow" w:cs="Arial"/>
          <w:b/>
          <w:spacing w:val="-1"/>
          <w:sz w:val="19"/>
          <w:szCs w:val="19"/>
          <w:u w:val="single"/>
          <w:lang w:val="en-GB"/>
        </w:rPr>
        <w:t>Security Interest</w:t>
      </w:r>
    </w:p>
    <w:p w14:paraId="08D79BEA" w14:textId="32BAE333" w:rsidR="00865E36" w:rsidRPr="00ED7A44" w:rsidRDefault="00865E36" w:rsidP="005354C6">
      <w:pPr>
        <w:spacing w:before="120" w:after="120" w:line="240" w:lineRule="auto"/>
        <w:jc w:val="both"/>
        <w:rPr>
          <w:rFonts w:ascii="Arial Narrow" w:eastAsia="Arial" w:hAnsi="Arial Narrow" w:cs="Arial"/>
          <w:spacing w:val="-1"/>
          <w:sz w:val="19"/>
          <w:szCs w:val="19"/>
          <w:lang w:val="en-GB"/>
        </w:rPr>
      </w:pPr>
      <w:r w:rsidRPr="00ED7A44">
        <w:rPr>
          <w:rFonts w:ascii="Arial Narrow" w:eastAsia="Arial" w:hAnsi="Arial Narrow" w:cs="Arial"/>
          <w:spacing w:val="-1"/>
          <w:sz w:val="19"/>
          <w:szCs w:val="19"/>
          <w:lang w:val="en-GB"/>
        </w:rPr>
        <w:t>1.1</w:t>
      </w:r>
      <w:r w:rsidR="005354C6" w:rsidRPr="00ED7A44">
        <w:rPr>
          <w:rFonts w:ascii="Arial Narrow" w:eastAsia="Arial" w:hAnsi="Arial Narrow" w:cs="Arial"/>
          <w:spacing w:val="-1"/>
          <w:sz w:val="19"/>
          <w:szCs w:val="19"/>
          <w:lang w:val="en-GB"/>
        </w:rPr>
        <w:t xml:space="preserve">  </w:t>
      </w:r>
      <w:r w:rsidR="00E72154" w:rsidRPr="00ED7A44">
        <w:rPr>
          <w:rFonts w:ascii="Arial Narrow" w:eastAsia="Arial" w:hAnsi="Arial Narrow" w:cs="Arial"/>
          <w:spacing w:val="-1"/>
          <w:sz w:val="19"/>
          <w:szCs w:val="19"/>
          <w:lang w:val="en-GB"/>
        </w:rPr>
        <w:t>T</w:t>
      </w:r>
      <w:r w:rsidR="00DD29B0" w:rsidRPr="00ED7A44">
        <w:rPr>
          <w:rFonts w:ascii="Arial Narrow" w:eastAsia="Arial" w:hAnsi="Arial Narrow" w:cs="Arial"/>
          <w:spacing w:val="-1"/>
          <w:sz w:val="19"/>
          <w:szCs w:val="19"/>
          <w:lang w:val="en-GB"/>
        </w:rPr>
        <w:t>itle in Products</w:t>
      </w:r>
      <w:r w:rsidR="0049617E" w:rsidRPr="00ED7A44">
        <w:rPr>
          <w:rFonts w:ascii="Arial Narrow" w:eastAsia="Arial" w:hAnsi="Arial Narrow" w:cs="Arial"/>
          <w:spacing w:val="-1"/>
          <w:sz w:val="19"/>
          <w:szCs w:val="19"/>
          <w:lang w:val="en-GB"/>
        </w:rPr>
        <w:t>,</w:t>
      </w:r>
      <w:r w:rsidR="0078563F" w:rsidRPr="00ED7A44">
        <w:rPr>
          <w:rFonts w:ascii="Arial Narrow" w:eastAsia="Arial" w:hAnsi="Arial Narrow" w:cs="Arial"/>
          <w:spacing w:val="-1"/>
          <w:sz w:val="19"/>
          <w:szCs w:val="19"/>
          <w:lang w:val="en-GB"/>
        </w:rPr>
        <w:t xml:space="preserve"> as well as risk of loss and damage for any shipment of the Products, passes to Client immediately upon the earlier of: (i) delivery of such shipment to Client or its designated agent; or (ii) deposit of the Product with a common carrier in accordance with Client’s instructions.  </w:t>
      </w:r>
      <w:r w:rsidR="0049617E" w:rsidRPr="00ED7A44">
        <w:rPr>
          <w:rFonts w:ascii="Arial Narrow" w:eastAsia="Arial" w:hAnsi="Arial Narrow" w:cs="Arial"/>
          <w:spacing w:val="-1"/>
          <w:sz w:val="19"/>
          <w:szCs w:val="19"/>
          <w:lang w:val="en-GB"/>
        </w:rPr>
        <w:t xml:space="preserve"> </w:t>
      </w:r>
    </w:p>
    <w:p w14:paraId="497CAAB4" w14:textId="19C1566E" w:rsidR="006A3F18" w:rsidRPr="00ED7A44" w:rsidRDefault="005354C6" w:rsidP="005354C6">
      <w:pPr>
        <w:spacing w:before="120" w:after="120" w:line="240" w:lineRule="auto"/>
        <w:jc w:val="both"/>
        <w:rPr>
          <w:rFonts w:ascii="Arial Narrow" w:eastAsia="Arial" w:hAnsi="Arial Narrow" w:cs="Arial"/>
          <w:spacing w:val="-1"/>
          <w:sz w:val="19"/>
          <w:szCs w:val="19"/>
          <w:lang w:val="en-GB"/>
        </w:rPr>
      </w:pPr>
      <w:r w:rsidRPr="00ED7A44">
        <w:rPr>
          <w:rFonts w:ascii="Arial Narrow" w:eastAsia="Arial" w:hAnsi="Arial Narrow" w:cs="Arial"/>
          <w:spacing w:val="-1"/>
          <w:sz w:val="19"/>
          <w:szCs w:val="19"/>
          <w:lang w:val="en-GB"/>
        </w:rPr>
        <w:t xml:space="preserve">1.2  </w:t>
      </w:r>
      <w:r w:rsidR="00433C16" w:rsidRPr="00ED7A44">
        <w:rPr>
          <w:rFonts w:ascii="Arial Narrow" w:eastAsia="Arial" w:hAnsi="Arial Narrow" w:cs="Arial"/>
          <w:spacing w:val="-1"/>
          <w:sz w:val="19"/>
          <w:szCs w:val="19"/>
          <w:lang w:val="en-GB"/>
        </w:rPr>
        <w:t xml:space="preserve">Client hereby grants to </w:t>
      </w:r>
      <w:r w:rsidR="00494B1D">
        <w:rPr>
          <w:rFonts w:ascii="Arial Narrow" w:eastAsia="Arial" w:hAnsi="Arial Narrow" w:cs="Arial"/>
          <w:spacing w:val="-1"/>
          <w:sz w:val="19"/>
          <w:szCs w:val="19"/>
          <w:lang w:val="en-GB"/>
        </w:rPr>
        <w:t>DEKRA</w:t>
      </w:r>
      <w:r w:rsidR="00433C16" w:rsidRPr="00ED7A44">
        <w:rPr>
          <w:rFonts w:ascii="Arial Narrow" w:eastAsia="Arial" w:hAnsi="Arial Narrow" w:cs="Arial"/>
          <w:spacing w:val="-1"/>
          <w:sz w:val="19"/>
          <w:szCs w:val="19"/>
          <w:lang w:val="en-GB"/>
        </w:rPr>
        <w:t xml:space="preserve"> and </w:t>
      </w:r>
      <w:r w:rsidR="00494B1D">
        <w:rPr>
          <w:rFonts w:ascii="Arial Narrow" w:eastAsia="Arial" w:hAnsi="Arial Narrow" w:cs="Arial"/>
          <w:spacing w:val="-1"/>
          <w:sz w:val="19"/>
          <w:szCs w:val="19"/>
          <w:lang w:val="en-GB"/>
        </w:rPr>
        <w:t>DEKRA</w:t>
      </w:r>
      <w:r w:rsidR="00433C16" w:rsidRPr="00ED7A44">
        <w:rPr>
          <w:rFonts w:ascii="Arial Narrow" w:eastAsia="Arial" w:hAnsi="Arial Narrow" w:cs="Arial"/>
          <w:spacing w:val="-1"/>
          <w:sz w:val="19"/>
          <w:szCs w:val="19"/>
          <w:lang w:val="en-GB"/>
        </w:rPr>
        <w:t xml:space="preserve"> shall retain a priority security interest in any Product</w:t>
      </w:r>
      <w:r w:rsidR="00865E36" w:rsidRPr="00ED7A44">
        <w:rPr>
          <w:rFonts w:ascii="Arial Narrow" w:eastAsia="Arial" w:hAnsi="Arial Narrow" w:cs="Arial"/>
          <w:spacing w:val="-1"/>
          <w:sz w:val="19"/>
          <w:szCs w:val="19"/>
          <w:lang w:val="en-GB"/>
        </w:rPr>
        <w:t>s</w:t>
      </w:r>
      <w:r w:rsidR="00433C16" w:rsidRPr="00ED7A44">
        <w:rPr>
          <w:rFonts w:ascii="Arial Narrow" w:eastAsia="Arial" w:hAnsi="Arial Narrow" w:cs="Arial"/>
          <w:spacing w:val="-1"/>
          <w:sz w:val="19"/>
          <w:szCs w:val="19"/>
          <w:lang w:val="en-GB"/>
        </w:rPr>
        <w:t xml:space="preserve"> shipped to Client until the entire balance of the fees for such Product is paid in full.  Client hereby authorizes the </w:t>
      </w:r>
      <w:r w:rsidR="00494B1D">
        <w:rPr>
          <w:rFonts w:ascii="Arial Narrow" w:eastAsia="Arial" w:hAnsi="Arial Narrow" w:cs="Arial"/>
          <w:spacing w:val="-1"/>
          <w:sz w:val="19"/>
          <w:szCs w:val="19"/>
          <w:lang w:val="en-GB"/>
        </w:rPr>
        <w:t>DEKRA</w:t>
      </w:r>
      <w:r w:rsidR="00433C16" w:rsidRPr="00ED7A44">
        <w:rPr>
          <w:rFonts w:ascii="Arial Narrow" w:eastAsia="Arial" w:hAnsi="Arial Narrow" w:cs="Arial"/>
          <w:spacing w:val="-1"/>
          <w:sz w:val="19"/>
          <w:szCs w:val="19"/>
          <w:lang w:val="en-GB"/>
        </w:rPr>
        <w:t xml:space="preserve"> to file financing statements if </w:t>
      </w:r>
      <w:r w:rsidR="00494B1D">
        <w:rPr>
          <w:rFonts w:ascii="Arial Narrow" w:eastAsia="Arial" w:hAnsi="Arial Narrow" w:cs="Arial"/>
          <w:spacing w:val="-1"/>
          <w:sz w:val="19"/>
          <w:szCs w:val="19"/>
          <w:lang w:val="en-GB"/>
        </w:rPr>
        <w:t>DEKRA</w:t>
      </w:r>
      <w:r w:rsidR="00433C16" w:rsidRPr="00ED7A44">
        <w:rPr>
          <w:rFonts w:ascii="Arial Narrow" w:eastAsia="Arial" w:hAnsi="Arial Narrow" w:cs="Arial"/>
          <w:spacing w:val="-1"/>
          <w:sz w:val="19"/>
          <w:szCs w:val="19"/>
          <w:lang w:val="en-GB"/>
        </w:rPr>
        <w:t>, in its sole discretion, deems it necessary or desirable to perfect its security interest in any Product shipped to Client which has not been paid for in full by Client.</w:t>
      </w:r>
    </w:p>
    <w:p w14:paraId="7625B460" w14:textId="1C480406" w:rsidR="006A3F18" w:rsidRPr="00ED7A44" w:rsidRDefault="005354C6" w:rsidP="005354C6">
      <w:pPr>
        <w:spacing w:before="120" w:after="120" w:line="240" w:lineRule="auto"/>
        <w:ind w:left="720" w:hanging="720"/>
        <w:jc w:val="both"/>
        <w:rPr>
          <w:rFonts w:ascii="Arial Narrow" w:eastAsia="Arial" w:hAnsi="Arial Narrow" w:cs="Arial"/>
          <w:b/>
          <w:spacing w:val="-1"/>
          <w:sz w:val="19"/>
          <w:szCs w:val="19"/>
          <w:u w:val="single"/>
          <w:lang w:val="en-GB"/>
        </w:rPr>
      </w:pPr>
      <w:r w:rsidRPr="00ED7A44">
        <w:rPr>
          <w:rFonts w:ascii="Arial Narrow" w:eastAsia="Arial" w:hAnsi="Arial Narrow" w:cs="Arial"/>
          <w:b/>
          <w:spacing w:val="-1"/>
          <w:sz w:val="19"/>
          <w:szCs w:val="19"/>
          <w:u w:val="single"/>
          <w:lang w:val="en-GB"/>
        </w:rPr>
        <w:t xml:space="preserve">2.  </w:t>
      </w:r>
      <w:r w:rsidR="00F87B9B" w:rsidRPr="00ED7A44">
        <w:rPr>
          <w:rFonts w:ascii="Arial Narrow" w:eastAsia="Arial" w:hAnsi="Arial Narrow" w:cs="Arial"/>
          <w:b/>
          <w:spacing w:val="-1"/>
          <w:sz w:val="19"/>
          <w:szCs w:val="19"/>
          <w:u w:val="single"/>
          <w:lang w:val="en-GB"/>
        </w:rPr>
        <w:t>Protection of Products</w:t>
      </w:r>
    </w:p>
    <w:p w14:paraId="32844E83" w14:textId="1DCE423B" w:rsidR="000C0E28" w:rsidRPr="00ED7A44" w:rsidRDefault="000778EF" w:rsidP="005354C6">
      <w:pPr>
        <w:spacing w:before="120" w:after="120" w:line="240" w:lineRule="auto"/>
        <w:jc w:val="both"/>
        <w:rPr>
          <w:rFonts w:ascii="Arial Narrow" w:eastAsia="Arial" w:hAnsi="Arial Narrow" w:cs="Arial"/>
          <w:spacing w:val="-1"/>
          <w:sz w:val="19"/>
          <w:szCs w:val="19"/>
          <w:lang w:val="en-GB"/>
        </w:rPr>
      </w:pPr>
      <w:r w:rsidRPr="00ED7A44">
        <w:rPr>
          <w:rFonts w:ascii="Arial Narrow" w:eastAsia="Arial" w:hAnsi="Arial Narrow" w:cs="Arial"/>
          <w:spacing w:val="-1"/>
          <w:sz w:val="19"/>
          <w:szCs w:val="19"/>
          <w:lang w:val="en-GB"/>
        </w:rPr>
        <w:t>After title</w:t>
      </w:r>
      <w:r w:rsidR="007A327A" w:rsidRPr="00ED7A44">
        <w:rPr>
          <w:rFonts w:ascii="Arial Narrow" w:eastAsia="Arial" w:hAnsi="Arial Narrow" w:cs="Arial"/>
          <w:spacing w:val="-1"/>
          <w:sz w:val="19"/>
          <w:szCs w:val="19"/>
          <w:lang w:val="en-GB"/>
        </w:rPr>
        <w:t xml:space="preserve"> of the Products</w:t>
      </w:r>
      <w:r w:rsidRPr="00ED7A44">
        <w:rPr>
          <w:rFonts w:ascii="Arial Narrow" w:eastAsia="Arial" w:hAnsi="Arial Narrow" w:cs="Arial"/>
          <w:spacing w:val="-1"/>
          <w:sz w:val="19"/>
          <w:szCs w:val="19"/>
          <w:lang w:val="en-GB"/>
        </w:rPr>
        <w:t xml:space="preserve"> passes</w:t>
      </w:r>
      <w:r w:rsidR="007A327A" w:rsidRPr="00ED7A44">
        <w:rPr>
          <w:rFonts w:ascii="Arial Narrow" w:eastAsia="Arial" w:hAnsi="Arial Narrow" w:cs="Arial"/>
          <w:spacing w:val="-1"/>
          <w:sz w:val="19"/>
          <w:szCs w:val="19"/>
          <w:lang w:val="en-GB"/>
        </w:rPr>
        <w:t xml:space="preserve"> to Client</w:t>
      </w:r>
      <w:r w:rsidRPr="00ED7A44">
        <w:rPr>
          <w:rFonts w:ascii="Arial Narrow" w:eastAsia="Arial" w:hAnsi="Arial Narrow" w:cs="Arial"/>
          <w:spacing w:val="-1"/>
          <w:sz w:val="19"/>
          <w:szCs w:val="19"/>
          <w:lang w:val="en-GB"/>
        </w:rPr>
        <w:t xml:space="preserve"> and u</w:t>
      </w:r>
      <w:r w:rsidR="008F046E" w:rsidRPr="00ED7A44">
        <w:rPr>
          <w:rFonts w:ascii="Arial Narrow" w:eastAsia="Arial" w:hAnsi="Arial Narrow" w:cs="Arial"/>
          <w:spacing w:val="-1"/>
          <w:sz w:val="19"/>
          <w:szCs w:val="19"/>
          <w:lang w:val="en-GB"/>
        </w:rPr>
        <w:t xml:space="preserve">ntil </w:t>
      </w:r>
      <w:r w:rsidR="00494B1D">
        <w:rPr>
          <w:rFonts w:ascii="Arial Narrow" w:eastAsia="Arial" w:hAnsi="Arial Narrow" w:cs="Arial"/>
          <w:spacing w:val="-1"/>
          <w:sz w:val="19"/>
          <w:szCs w:val="19"/>
          <w:lang w:val="en-GB"/>
        </w:rPr>
        <w:t>DEKRA</w:t>
      </w:r>
      <w:r w:rsidR="008F046E" w:rsidRPr="00ED7A44">
        <w:rPr>
          <w:rFonts w:ascii="Arial Narrow" w:eastAsia="Arial" w:hAnsi="Arial Narrow" w:cs="Arial"/>
          <w:spacing w:val="-1"/>
          <w:sz w:val="19"/>
          <w:szCs w:val="19"/>
          <w:lang w:val="en-GB"/>
        </w:rPr>
        <w:t xml:space="preserve"> receives payment in full from </w:t>
      </w:r>
      <w:r w:rsidR="007A327A" w:rsidRPr="00ED7A44">
        <w:rPr>
          <w:rFonts w:ascii="Arial Narrow" w:eastAsia="Arial" w:hAnsi="Arial Narrow" w:cs="Arial"/>
          <w:spacing w:val="-1"/>
          <w:sz w:val="19"/>
          <w:szCs w:val="19"/>
          <w:lang w:val="en-GB"/>
        </w:rPr>
        <w:t>Client</w:t>
      </w:r>
      <w:r w:rsidR="008F046E" w:rsidRPr="00ED7A44">
        <w:rPr>
          <w:rFonts w:ascii="Arial Narrow" w:eastAsia="Arial" w:hAnsi="Arial Narrow" w:cs="Arial"/>
          <w:spacing w:val="-1"/>
          <w:sz w:val="19"/>
          <w:szCs w:val="19"/>
          <w:lang w:val="en-GB"/>
        </w:rPr>
        <w:t xml:space="preserve">, </w:t>
      </w:r>
      <w:r w:rsidR="007A327A" w:rsidRPr="00ED7A44">
        <w:rPr>
          <w:rFonts w:ascii="Arial Narrow" w:eastAsia="Arial" w:hAnsi="Arial Narrow" w:cs="Arial"/>
          <w:spacing w:val="-1"/>
          <w:sz w:val="19"/>
          <w:szCs w:val="19"/>
          <w:lang w:val="en-GB"/>
        </w:rPr>
        <w:t>Client</w:t>
      </w:r>
      <w:r w:rsidR="008F046E" w:rsidRPr="00ED7A44">
        <w:rPr>
          <w:rFonts w:ascii="Arial Narrow" w:eastAsia="Arial" w:hAnsi="Arial Narrow" w:cs="Arial"/>
          <w:spacing w:val="-1"/>
          <w:sz w:val="19"/>
          <w:szCs w:val="19"/>
          <w:lang w:val="en-GB"/>
        </w:rPr>
        <w:t xml:space="preserve"> shall be obligated to protect the Products by, including but not limited to, obtaining insurance for the Products in an amount at least equal to the purchase price of the Products</w:t>
      </w:r>
      <w:r w:rsidRPr="00ED7A44">
        <w:rPr>
          <w:rFonts w:ascii="Arial Narrow" w:eastAsia="Arial" w:hAnsi="Arial Narrow" w:cs="Arial"/>
          <w:spacing w:val="-1"/>
          <w:sz w:val="19"/>
          <w:szCs w:val="19"/>
          <w:lang w:val="en-GB"/>
        </w:rPr>
        <w:t xml:space="preserve"> and naming </w:t>
      </w:r>
      <w:r w:rsidR="00494B1D">
        <w:rPr>
          <w:rFonts w:ascii="Arial Narrow" w:eastAsia="Arial" w:hAnsi="Arial Narrow" w:cs="Arial"/>
          <w:spacing w:val="-1"/>
          <w:sz w:val="19"/>
          <w:szCs w:val="19"/>
          <w:lang w:val="en-GB"/>
        </w:rPr>
        <w:t>DEKRA</w:t>
      </w:r>
      <w:r w:rsidRPr="00ED7A44">
        <w:rPr>
          <w:rFonts w:ascii="Arial Narrow" w:eastAsia="Arial" w:hAnsi="Arial Narrow" w:cs="Arial"/>
          <w:spacing w:val="-1"/>
          <w:sz w:val="19"/>
          <w:szCs w:val="19"/>
          <w:lang w:val="en-GB"/>
        </w:rPr>
        <w:t xml:space="preserve"> as additional insured on such policy</w:t>
      </w:r>
      <w:r w:rsidR="008F046E" w:rsidRPr="00ED7A44">
        <w:rPr>
          <w:rFonts w:ascii="Arial Narrow" w:eastAsia="Arial" w:hAnsi="Arial Narrow" w:cs="Arial"/>
          <w:spacing w:val="-1"/>
          <w:sz w:val="19"/>
          <w:szCs w:val="19"/>
          <w:lang w:val="en-GB"/>
        </w:rPr>
        <w:t>.</w:t>
      </w:r>
      <w:r w:rsidR="00E72154" w:rsidRPr="00ED7A44">
        <w:rPr>
          <w:rFonts w:ascii="Arial Narrow" w:eastAsia="Arial" w:hAnsi="Arial Narrow" w:cs="Arial"/>
          <w:spacing w:val="-1"/>
          <w:sz w:val="19"/>
          <w:szCs w:val="19"/>
          <w:lang w:val="en-GB"/>
        </w:rPr>
        <w:t xml:space="preserve"> </w:t>
      </w:r>
      <w:r w:rsidR="00F52E72" w:rsidRPr="00ED7A44">
        <w:rPr>
          <w:rFonts w:ascii="Arial Narrow" w:eastAsia="Arial" w:hAnsi="Arial Narrow" w:cs="Arial"/>
          <w:spacing w:val="-1"/>
          <w:sz w:val="19"/>
          <w:szCs w:val="19"/>
          <w:lang w:val="en-GB"/>
        </w:rPr>
        <w:t xml:space="preserve"> </w:t>
      </w:r>
    </w:p>
    <w:p w14:paraId="4AD07B5A" w14:textId="5DA8B9F5" w:rsidR="00F86D4B" w:rsidRPr="00ED7A44" w:rsidRDefault="00766B41" w:rsidP="005354C6">
      <w:pPr>
        <w:pStyle w:val="TableParagraph"/>
        <w:spacing w:before="120" w:after="120"/>
        <w:ind w:left="720" w:hanging="720"/>
        <w:jc w:val="both"/>
        <w:rPr>
          <w:rFonts w:ascii="Arial Narrow" w:hAnsi="Arial Narrow" w:cs="Arial"/>
          <w:b/>
          <w:spacing w:val="-1"/>
          <w:sz w:val="19"/>
          <w:szCs w:val="19"/>
          <w:u w:val="single"/>
          <w:lang w:val="en-GB"/>
        </w:rPr>
      </w:pPr>
      <w:r w:rsidRPr="00ED7A44">
        <w:rPr>
          <w:rFonts w:ascii="Arial Narrow" w:hAnsi="Arial Narrow" w:cs="Arial"/>
          <w:b/>
          <w:spacing w:val="-1"/>
          <w:sz w:val="19"/>
          <w:szCs w:val="19"/>
          <w:u w:val="single"/>
          <w:lang w:val="en-GB"/>
        </w:rPr>
        <w:t>3</w:t>
      </w:r>
      <w:r w:rsidR="00F86D4B" w:rsidRPr="00ED7A44">
        <w:rPr>
          <w:rFonts w:ascii="Arial Narrow" w:hAnsi="Arial Narrow" w:cs="Arial"/>
          <w:b/>
          <w:spacing w:val="-1"/>
          <w:sz w:val="19"/>
          <w:szCs w:val="19"/>
          <w:u w:val="single"/>
          <w:lang w:val="en-GB"/>
        </w:rPr>
        <w:t>.</w:t>
      </w:r>
      <w:r w:rsidR="005354C6" w:rsidRPr="00ED7A44">
        <w:rPr>
          <w:rFonts w:ascii="Arial Narrow" w:hAnsi="Arial Narrow" w:cs="Arial"/>
          <w:b/>
          <w:spacing w:val="-1"/>
          <w:sz w:val="19"/>
          <w:szCs w:val="19"/>
          <w:u w:val="single"/>
          <w:lang w:val="en-GB"/>
        </w:rPr>
        <w:t xml:space="preserve">  </w:t>
      </w:r>
      <w:r w:rsidR="00F86D4B" w:rsidRPr="00ED7A44">
        <w:rPr>
          <w:rFonts w:ascii="Arial Narrow" w:hAnsi="Arial Narrow" w:cs="Arial"/>
          <w:b/>
          <w:spacing w:val="-1"/>
          <w:sz w:val="19"/>
          <w:szCs w:val="19"/>
          <w:u w:val="single"/>
          <w:lang w:val="en-GB"/>
        </w:rPr>
        <w:t>Limited Warranty</w:t>
      </w:r>
    </w:p>
    <w:p w14:paraId="481F4A4C" w14:textId="28F7BA24" w:rsidR="00E37D10" w:rsidRPr="00ED7A44" w:rsidRDefault="00766B41" w:rsidP="005354C6">
      <w:pPr>
        <w:spacing w:before="120" w:after="120" w:line="240" w:lineRule="auto"/>
        <w:jc w:val="both"/>
        <w:rPr>
          <w:rFonts w:ascii="Arial Narrow" w:eastAsia="Arial" w:hAnsi="Arial Narrow" w:cs="Arial"/>
          <w:spacing w:val="-1"/>
          <w:sz w:val="19"/>
          <w:szCs w:val="19"/>
          <w:lang w:val="en-GB"/>
        </w:rPr>
      </w:pPr>
      <w:r w:rsidRPr="00ED7A44">
        <w:rPr>
          <w:rFonts w:ascii="Arial Narrow" w:eastAsia="Arial" w:hAnsi="Arial Narrow" w:cs="Arial"/>
          <w:spacing w:val="-1"/>
          <w:sz w:val="19"/>
          <w:szCs w:val="19"/>
          <w:lang w:val="en-GB"/>
        </w:rPr>
        <w:t>3</w:t>
      </w:r>
      <w:r w:rsidR="005354C6" w:rsidRPr="00ED7A44">
        <w:rPr>
          <w:rFonts w:ascii="Arial Narrow" w:eastAsia="Arial" w:hAnsi="Arial Narrow" w:cs="Arial"/>
          <w:spacing w:val="-1"/>
          <w:sz w:val="19"/>
          <w:szCs w:val="19"/>
          <w:lang w:val="en-GB"/>
        </w:rPr>
        <w:t xml:space="preserve">.1  </w:t>
      </w:r>
      <w:r w:rsidR="008D63BD" w:rsidRPr="00ED7A44">
        <w:rPr>
          <w:rFonts w:ascii="Arial Narrow" w:eastAsia="Arial" w:hAnsi="Arial Narrow" w:cs="Arial"/>
          <w:spacing w:val="-1"/>
          <w:sz w:val="19"/>
          <w:szCs w:val="19"/>
          <w:lang w:val="en-GB"/>
        </w:rPr>
        <w:t xml:space="preserve">At the time of delivery, </w:t>
      </w:r>
      <w:r w:rsidR="00494B1D">
        <w:rPr>
          <w:rFonts w:ascii="Arial Narrow" w:eastAsia="Arial" w:hAnsi="Arial Narrow" w:cs="Arial"/>
          <w:spacing w:val="-1"/>
          <w:sz w:val="19"/>
          <w:szCs w:val="19"/>
          <w:lang w:val="en-GB"/>
        </w:rPr>
        <w:t>DEKRA</w:t>
      </w:r>
      <w:r w:rsidR="00F86D4B" w:rsidRPr="00ED7A44">
        <w:rPr>
          <w:rFonts w:ascii="Arial Narrow" w:eastAsia="Arial" w:hAnsi="Arial Narrow" w:cs="Arial"/>
          <w:spacing w:val="-1"/>
          <w:sz w:val="19"/>
          <w:szCs w:val="19"/>
          <w:lang w:val="en-GB"/>
        </w:rPr>
        <w:t xml:space="preserve"> warrants that the Products supplied hereunder shall conform</w:t>
      </w:r>
      <w:r w:rsidR="00967E42" w:rsidRPr="00ED7A44">
        <w:rPr>
          <w:rFonts w:ascii="Arial Narrow" w:eastAsia="Arial" w:hAnsi="Arial Narrow" w:cs="Arial"/>
          <w:spacing w:val="-1"/>
          <w:sz w:val="19"/>
          <w:szCs w:val="19"/>
          <w:lang w:val="en-GB"/>
        </w:rPr>
        <w:t xml:space="preserve"> to the written specifications applicable to such Products.</w:t>
      </w:r>
      <w:r w:rsidR="00F86D4B" w:rsidRPr="00ED7A44">
        <w:rPr>
          <w:rFonts w:ascii="Arial Narrow" w:eastAsia="Arial" w:hAnsi="Arial Narrow" w:cs="Arial"/>
          <w:spacing w:val="-1"/>
          <w:sz w:val="19"/>
          <w:szCs w:val="19"/>
          <w:lang w:val="en-GB"/>
        </w:rPr>
        <w:t xml:space="preserve"> </w:t>
      </w:r>
      <w:r w:rsidR="008D63BD" w:rsidRPr="00ED7A44">
        <w:rPr>
          <w:rFonts w:ascii="Arial Narrow" w:eastAsia="Arial" w:hAnsi="Arial Narrow" w:cs="Arial"/>
          <w:spacing w:val="-1"/>
          <w:sz w:val="19"/>
          <w:szCs w:val="19"/>
          <w:lang w:val="en-GB"/>
        </w:rPr>
        <w:t xml:space="preserve"> </w:t>
      </w:r>
      <w:r w:rsidR="00494B1D">
        <w:rPr>
          <w:rFonts w:ascii="Arial Narrow" w:eastAsia="Arial" w:hAnsi="Arial Narrow" w:cs="Arial"/>
          <w:spacing w:val="-1"/>
          <w:sz w:val="19"/>
          <w:szCs w:val="19"/>
          <w:lang w:val="en-GB"/>
        </w:rPr>
        <w:t>DEKRA</w:t>
      </w:r>
      <w:r w:rsidR="00E37D10" w:rsidRPr="00ED7A44">
        <w:rPr>
          <w:rFonts w:ascii="Arial Narrow" w:eastAsia="Arial" w:hAnsi="Arial Narrow" w:cs="Arial"/>
          <w:spacing w:val="-1"/>
          <w:sz w:val="19"/>
          <w:szCs w:val="19"/>
          <w:lang w:val="en-GB"/>
        </w:rPr>
        <w:t xml:space="preserve">’s sole liability and Client’s sole remedy for a breach of the foregoing warranty shall be, at </w:t>
      </w:r>
      <w:r w:rsidR="00494B1D">
        <w:rPr>
          <w:rFonts w:ascii="Arial Narrow" w:eastAsia="Arial" w:hAnsi="Arial Narrow" w:cs="Arial"/>
          <w:spacing w:val="-1"/>
          <w:sz w:val="19"/>
          <w:szCs w:val="19"/>
          <w:lang w:val="en-GB"/>
        </w:rPr>
        <w:t>DEKRA</w:t>
      </w:r>
      <w:r w:rsidR="00E37D10" w:rsidRPr="00ED7A44">
        <w:rPr>
          <w:rFonts w:ascii="Arial Narrow" w:eastAsia="Arial" w:hAnsi="Arial Narrow" w:cs="Arial"/>
          <w:spacing w:val="-1"/>
          <w:sz w:val="19"/>
          <w:szCs w:val="19"/>
          <w:lang w:val="en-GB"/>
        </w:rPr>
        <w:t>’s sole discretion</w:t>
      </w:r>
      <w:r w:rsidR="00FC6644" w:rsidRPr="00ED7A44">
        <w:rPr>
          <w:rFonts w:ascii="Arial Narrow" w:eastAsia="Arial" w:hAnsi="Arial Narrow" w:cs="Arial"/>
          <w:spacing w:val="-1"/>
          <w:sz w:val="19"/>
          <w:szCs w:val="19"/>
          <w:lang w:val="en-GB"/>
        </w:rPr>
        <w:t xml:space="preserve"> and expense</w:t>
      </w:r>
      <w:r w:rsidR="00E37D10" w:rsidRPr="00ED7A44">
        <w:rPr>
          <w:rFonts w:ascii="Arial Narrow" w:eastAsia="Arial" w:hAnsi="Arial Narrow" w:cs="Arial"/>
          <w:spacing w:val="-1"/>
          <w:sz w:val="19"/>
          <w:szCs w:val="19"/>
          <w:lang w:val="en-GB"/>
        </w:rPr>
        <w:t xml:space="preserve">, repair or replacement of the non-conforming Product. </w:t>
      </w:r>
      <w:r w:rsidR="00967E42" w:rsidRPr="00ED7A44">
        <w:rPr>
          <w:rFonts w:ascii="Arial Narrow" w:eastAsia="Arial" w:hAnsi="Arial Narrow" w:cs="Arial"/>
          <w:spacing w:val="-1"/>
          <w:sz w:val="19"/>
          <w:szCs w:val="19"/>
          <w:lang w:val="en-GB"/>
        </w:rPr>
        <w:t xml:space="preserve">The foregoing warranty shall not apply to any Product which is: (i) altered, modified, damaged or repaired by a person other than </w:t>
      </w:r>
      <w:r w:rsidR="00494B1D">
        <w:rPr>
          <w:rFonts w:ascii="Arial Narrow" w:eastAsia="Arial" w:hAnsi="Arial Narrow" w:cs="Arial"/>
          <w:spacing w:val="-1"/>
          <w:sz w:val="19"/>
          <w:szCs w:val="19"/>
          <w:lang w:val="en-GB"/>
        </w:rPr>
        <w:t>DEKRA</w:t>
      </w:r>
      <w:r w:rsidR="00967E42" w:rsidRPr="00ED7A44">
        <w:rPr>
          <w:rFonts w:ascii="Arial Narrow" w:eastAsia="Arial" w:hAnsi="Arial Narrow" w:cs="Arial"/>
          <w:spacing w:val="-1"/>
          <w:sz w:val="19"/>
          <w:szCs w:val="19"/>
          <w:lang w:val="en-GB"/>
        </w:rPr>
        <w:t xml:space="preserve">, (ii) abused or misused, whether intentionally or accidentally or (iii) notwithstanding its nonconformity, is used or otherwise accepted by </w:t>
      </w:r>
      <w:r w:rsidR="008F0AF5" w:rsidRPr="00ED7A44">
        <w:rPr>
          <w:rFonts w:ascii="Arial Narrow" w:eastAsia="Arial" w:hAnsi="Arial Narrow" w:cs="Arial"/>
          <w:spacing w:val="-1"/>
          <w:sz w:val="19"/>
          <w:szCs w:val="19"/>
          <w:lang w:val="en-GB"/>
        </w:rPr>
        <w:t xml:space="preserve">Client </w:t>
      </w:r>
      <w:r w:rsidR="00967E42" w:rsidRPr="00ED7A44">
        <w:rPr>
          <w:rFonts w:ascii="Arial Narrow" w:eastAsia="Arial" w:hAnsi="Arial Narrow" w:cs="Arial"/>
          <w:spacing w:val="-1"/>
          <w:sz w:val="19"/>
          <w:szCs w:val="19"/>
          <w:lang w:val="en-GB"/>
        </w:rPr>
        <w:t>as set forth below.</w:t>
      </w:r>
    </w:p>
    <w:p w14:paraId="27A25D4E" w14:textId="26DD1DD3" w:rsidR="00FC6644" w:rsidRPr="00ED7A44" w:rsidRDefault="00766B41" w:rsidP="005354C6">
      <w:pPr>
        <w:spacing w:before="120" w:after="120" w:line="240" w:lineRule="auto"/>
        <w:jc w:val="both"/>
        <w:rPr>
          <w:rFonts w:ascii="Arial Narrow" w:eastAsia="Arial" w:hAnsi="Arial Narrow" w:cs="Arial"/>
          <w:caps/>
          <w:spacing w:val="-1"/>
          <w:sz w:val="19"/>
          <w:szCs w:val="19"/>
          <w:lang w:val="en-GB"/>
        </w:rPr>
      </w:pPr>
      <w:r w:rsidRPr="00ED7A44">
        <w:rPr>
          <w:rFonts w:ascii="Arial Narrow" w:eastAsia="Arial" w:hAnsi="Arial Narrow" w:cs="Arial"/>
          <w:spacing w:val="-1"/>
          <w:sz w:val="19"/>
          <w:szCs w:val="19"/>
          <w:lang w:val="en-GB"/>
        </w:rPr>
        <w:t>3</w:t>
      </w:r>
      <w:r w:rsidR="005354C6" w:rsidRPr="00ED7A44">
        <w:rPr>
          <w:rFonts w:ascii="Arial Narrow" w:eastAsia="Arial" w:hAnsi="Arial Narrow" w:cs="Arial"/>
          <w:spacing w:val="-1"/>
          <w:sz w:val="19"/>
          <w:szCs w:val="19"/>
          <w:lang w:val="en-GB"/>
        </w:rPr>
        <w:t xml:space="preserve">.2  </w:t>
      </w:r>
      <w:r w:rsidR="00967E42" w:rsidRPr="00ED7A44">
        <w:rPr>
          <w:rFonts w:ascii="Arial Narrow" w:eastAsia="Arial" w:hAnsi="Arial Narrow" w:cs="Arial"/>
          <w:spacing w:val="-1"/>
          <w:sz w:val="19"/>
          <w:szCs w:val="19"/>
          <w:lang w:val="en-GB"/>
        </w:rPr>
        <w:t>In the event of a breach of the foregoing warrant</w:t>
      </w:r>
      <w:r w:rsidR="00FF2706" w:rsidRPr="00ED7A44">
        <w:rPr>
          <w:rFonts w:ascii="Arial Narrow" w:eastAsia="Arial" w:hAnsi="Arial Narrow" w:cs="Arial"/>
          <w:spacing w:val="-1"/>
          <w:sz w:val="19"/>
          <w:szCs w:val="19"/>
          <w:lang w:val="en-GB"/>
        </w:rPr>
        <w:t>y</w:t>
      </w:r>
      <w:r w:rsidR="00967E42" w:rsidRPr="00ED7A44">
        <w:rPr>
          <w:rFonts w:ascii="Arial Narrow" w:eastAsia="Arial" w:hAnsi="Arial Narrow" w:cs="Arial"/>
          <w:spacing w:val="-1"/>
          <w:sz w:val="19"/>
          <w:szCs w:val="19"/>
          <w:lang w:val="en-GB"/>
        </w:rPr>
        <w:t>, Client must w</w:t>
      </w:r>
      <w:r w:rsidR="00E37D10" w:rsidRPr="00ED7A44">
        <w:rPr>
          <w:rFonts w:ascii="Arial Narrow" w:eastAsia="Arial" w:hAnsi="Arial Narrow" w:cs="Arial"/>
          <w:spacing w:val="-1"/>
          <w:sz w:val="19"/>
          <w:szCs w:val="19"/>
          <w:lang w:val="en-GB"/>
        </w:rPr>
        <w:t xml:space="preserve">ithin seven (7) </w:t>
      </w:r>
      <w:r w:rsidR="00967E42" w:rsidRPr="00ED7A44">
        <w:rPr>
          <w:rFonts w:ascii="Arial Narrow" w:eastAsia="Arial" w:hAnsi="Arial Narrow" w:cs="Arial"/>
          <w:spacing w:val="-1"/>
          <w:sz w:val="19"/>
          <w:szCs w:val="19"/>
          <w:lang w:val="en-GB"/>
        </w:rPr>
        <w:t xml:space="preserve">business </w:t>
      </w:r>
      <w:r w:rsidR="00E37D10" w:rsidRPr="00ED7A44">
        <w:rPr>
          <w:rFonts w:ascii="Arial Narrow" w:eastAsia="Arial" w:hAnsi="Arial Narrow" w:cs="Arial"/>
          <w:spacing w:val="-1"/>
          <w:sz w:val="19"/>
          <w:szCs w:val="19"/>
          <w:lang w:val="en-GB"/>
        </w:rPr>
        <w:t xml:space="preserve">days </w:t>
      </w:r>
      <w:r w:rsidR="00967E42" w:rsidRPr="00ED7A44">
        <w:rPr>
          <w:rFonts w:ascii="Arial Narrow" w:eastAsia="Arial" w:hAnsi="Arial Narrow" w:cs="Arial"/>
          <w:spacing w:val="-1"/>
          <w:sz w:val="19"/>
          <w:szCs w:val="19"/>
          <w:lang w:val="en-GB"/>
        </w:rPr>
        <w:t xml:space="preserve">following </w:t>
      </w:r>
      <w:r w:rsidR="00E37D10" w:rsidRPr="00ED7A44">
        <w:rPr>
          <w:rFonts w:ascii="Arial Narrow" w:eastAsia="Arial" w:hAnsi="Arial Narrow" w:cs="Arial"/>
          <w:spacing w:val="-1"/>
          <w:sz w:val="19"/>
          <w:szCs w:val="19"/>
          <w:lang w:val="en-GB"/>
        </w:rPr>
        <w:t>receipt of Product</w:t>
      </w:r>
      <w:r w:rsidR="00601BD6" w:rsidRPr="00ED7A44">
        <w:rPr>
          <w:rFonts w:ascii="Arial Narrow" w:eastAsia="Arial" w:hAnsi="Arial Narrow" w:cs="Arial"/>
          <w:spacing w:val="-1"/>
          <w:sz w:val="19"/>
          <w:szCs w:val="19"/>
          <w:lang w:val="en-GB"/>
        </w:rPr>
        <w:t xml:space="preserve"> (or, in the case of non-delivery, within seven business days of the estimated delivery date)</w:t>
      </w:r>
      <w:r w:rsidR="00E37D10" w:rsidRPr="00ED7A44">
        <w:rPr>
          <w:rFonts w:ascii="Arial Narrow" w:eastAsia="Arial" w:hAnsi="Arial Narrow" w:cs="Arial"/>
          <w:spacing w:val="-1"/>
          <w:sz w:val="19"/>
          <w:szCs w:val="19"/>
          <w:lang w:val="en-GB"/>
        </w:rPr>
        <w:t xml:space="preserve">, </w:t>
      </w:r>
      <w:r w:rsidR="00967E42" w:rsidRPr="00ED7A44">
        <w:rPr>
          <w:rFonts w:ascii="Arial Narrow" w:eastAsia="Arial" w:hAnsi="Arial Narrow" w:cs="Arial"/>
          <w:spacing w:val="-1"/>
          <w:sz w:val="19"/>
          <w:szCs w:val="19"/>
          <w:lang w:val="en-GB"/>
        </w:rPr>
        <w:t xml:space="preserve">or if the Product is installed on-site by </w:t>
      </w:r>
      <w:r w:rsidR="00494B1D">
        <w:rPr>
          <w:rFonts w:ascii="Arial Narrow" w:eastAsia="Arial" w:hAnsi="Arial Narrow" w:cs="Arial"/>
          <w:spacing w:val="-1"/>
          <w:sz w:val="19"/>
          <w:szCs w:val="19"/>
          <w:lang w:val="en-GB"/>
        </w:rPr>
        <w:t>DEKRA</w:t>
      </w:r>
      <w:r w:rsidR="00967E42" w:rsidRPr="00ED7A44">
        <w:rPr>
          <w:rFonts w:ascii="Arial Narrow" w:eastAsia="Arial" w:hAnsi="Arial Narrow" w:cs="Arial"/>
          <w:spacing w:val="-1"/>
          <w:sz w:val="19"/>
          <w:szCs w:val="19"/>
          <w:lang w:val="en-GB"/>
        </w:rPr>
        <w:t xml:space="preserve">, within seven (7) business days following such installation, reject delivery of the Product by providing written notice to </w:t>
      </w:r>
      <w:r w:rsidR="00494B1D">
        <w:rPr>
          <w:rFonts w:ascii="Arial Narrow" w:eastAsia="Arial" w:hAnsi="Arial Narrow" w:cs="Arial"/>
          <w:spacing w:val="-1"/>
          <w:sz w:val="19"/>
          <w:szCs w:val="19"/>
          <w:lang w:val="en-GB"/>
        </w:rPr>
        <w:t>DEKRA</w:t>
      </w:r>
      <w:r w:rsidR="00967E42" w:rsidRPr="00ED7A44">
        <w:rPr>
          <w:rFonts w:ascii="Arial Narrow" w:eastAsia="Arial" w:hAnsi="Arial Narrow" w:cs="Arial"/>
          <w:spacing w:val="-1"/>
          <w:sz w:val="19"/>
          <w:szCs w:val="19"/>
          <w:lang w:val="en-GB"/>
        </w:rPr>
        <w:t xml:space="preserve"> with</w:t>
      </w:r>
      <w:r w:rsidR="00E37D10" w:rsidRPr="00ED7A44">
        <w:rPr>
          <w:rFonts w:ascii="Arial Narrow" w:eastAsia="Arial" w:hAnsi="Arial Narrow" w:cs="Arial"/>
          <w:spacing w:val="-1"/>
          <w:sz w:val="19"/>
          <w:szCs w:val="19"/>
          <w:lang w:val="en-GB"/>
        </w:rPr>
        <w:t xml:space="preserve"> a detailed written statement setting forth the basis upon which Client is </w:t>
      </w:r>
      <w:r w:rsidR="00967E42" w:rsidRPr="00ED7A44">
        <w:rPr>
          <w:rFonts w:ascii="Arial Narrow" w:eastAsia="Arial" w:hAnsi="Arial Narrow" w:cs="Arial"/>
          <w:spacing w:val="-1"/>
          <w:sz w:val="19"/>
          <w:szCs w:val="19"/>
          <w:lang w:val="en-GB"/>
        </w:rPr>
        <w:t xml:space="preserve">rejecting the Product.  </w:t>
      </w:r>
      <w:r w:rsidR="00494B1D">
        <w:rPr>
          <w:rFonts w:ascii="Arial Narrow" w:eastAsia="Arial" w:hAnsi="Arial Narrow" w:cs="Arial"/>
          <w:spacing w:val="-1"/>
          <w:sz w:val="19"/>
          <w:szCs w:val="19"/>
          <w:lang w:val="en-GB"/>
        </w:rPr>
        <w:t>DEKRA</w:t>
      </w:r>
      <w:r w:rsidR="00967E42" w:rsidRPr="00ED7A44">
        <w:rPr>
          <w:rFonts w:ascii="Arial Narrow" w:eastAsia="Arial" w:hAnsi="Arial Narrow" w:cs="Arial"/>
          <w:spacing w:val="-1"/>
          <w:sz w:val="19"/>
          <w:szCs w:val="19"/>
          <w:lang w:val="en-GB"/>
        </w:rPr>
        <w:t xml:space="preserve"> shall, at its sole discretion, repair or replace such rejected Product. </w:t>
      </w:r>
      <w:r w:rsidR="00FF2706" w:rsidRPr="00ED7A44">
        <w:rPr>
          <w:rFonts w:ascii="Arial Narrow" w:eastAsia="Arial" w:hAnsi="Arial Narrow" w:cs="Arial"/>
          <w:spacing w:val="-1"/>
          <w:sz w:val="19"/>
          <w:szCs w:val="19"/>
          <w:lang w:val="en-GB"/>
        </w:rPr>
        <w:t xml:space="preserve">Client may not return a Product to </w:t>
      </w:r>
      <w:r w:rsidR="00494B1D">
        <w:rPr>
          <w:rFonts w:ascii="Arial Narrow" w:eastAsia="Arial" w:hAnsi="Arial Narrow" w:cs="Arial"/>
          <w:spacing w:val="-1"/>
          <w:sz w:val="19"/>
          <w:szCs w:val="19"/>
          <w:lang w:val="en-GB"/>
        </w:rPr>
        <w:t>DEKRA</w:t>
      </w:r>
      <w:r w:rsidR="00FF2706" w:rsidRPr="00ED7A44">
        <w:rPr>
          <w:rFonts w:ascii="Arial Narrow" w:eastAsia="Arial" w:hAnsi="Arial Narrow" w:cs="Arial"/>
          <w:spacing w:val="-1"/>
          <w:sz w:val="19"/>
          <w:szCs w:val="19"/>
          <w:lang w:val="en-GB"/>
        </w:rPr>
        <w:t xml:space="preserve"> without first providing the above written notice and obtaining the </w:t>
      </w:r>
      <w:r w:rsidR="00494B1D">
        <w:rPr>
          <w:rFonts w:ascii="Arial Narrow" w:eastAsia="Arial" w:hAnsi="Arial Narrow" w:cs="Arial"/>
          <w:spacing w:val="-1"/>
          <w:sz w:val="19"/>
          <w:szCs w:val="19"/>
          <w:lang w:val="en-GB"/>
        </w:rPr>
        <w:t>DEKRA</w:t>
      </w:r>
      <w:r w:rsidR="00FF2706" w:rsidRPr="00ED7A44">
        <w:rPr>
          <w:rFonts w:ascii="Arial Narrow" w:eastAsia="Arial" w:hAnsi="Arial Narrow" w:cs="Arial"/>
          <w:spacing w:val="-1"/>
          <w:sz w:val="19"/>
          <w:szCs w:val="19"/>
          <w:lang w:val="en-GB"/>
        </w:rPr>
        <w:t>’s written consent along with return packing and shipping instructions.</w:t>
      </w:r>
      <w:r w:rsidR="00FC6644" w:rsidRPr="00ED7A44">
        <w:rPr>
          <w:rFonts w:ascii="Arial Narrow" w:eastAsia="Arial" w:hAnsi="Arial Narrow" w:cs="Arial"/>
          <w:spacing w:val="-1"/>
          <w:sz w:val="19"/>
          <w:szCs w:val="19"/>
          <w:lang w:val="en-GB"/>
        </w:rPr>
        <w:t xml:space="preserve">  </w:t>
      </w:r>
      <w:r w:rsidR="00967E42" w:rsidRPr="00ED7A44">
        <w:rPr>
          <w:rFonts w:ascii="Arial Narrow" w:eastAsia="Arial" w:hAnsi="Arial Narrow" w:cs="Arial"/>
          <w:spacing w:val="-1"/>
          <w:sz w:val="19"/>
          <w:szCs w:val="19"/>
          <w:lang w:val="en-GB"/>
        </w:rPr>
        <w:t xml:space="preserve">If no such written notice is provided to </w:t>
      </w:r>
      <w:r w:rsidR="00494B1D">
        <w:rPr>
          <w:rFonts w:ascii="Arial Narrow" w:eastAsia="Arial" w:hAnsi="Arial Narrow" w:cs="Arial"/>
          <w:spacing w:val="-1"/>
          <w:sz w:val="19"/>
          <w:szCs w:val="19"/>
          <w:lang w:val="en-GB"/>
        </w:rPr>
        <w:t>DEKRA</w:t>
      </w:r>
      <w:r w:rsidR="00967E42" w:rsidRPr="00ED7A44">
        <w:rPr>
          <w:rFonts w:ascii="Arial Narrow" w:eastAsia="Arial" w:hAnsi="Arial Narrow" w:cs="Arial"/>
          <w:spacing w:val="-1"/>
          <w:sz w:val="19"/>
          <w:szCs w:val="19"/>
          <w:lang w:val="en-GB"/>
        </w:rPr>
        <w:t xml:space="preserve"> within the seven (7) day period</w:t>
      </w:r>
      <w:r w:rsidR="00FF2706" w:rsidRPr="00ED7A44">
        <w:rPr>
          <w:rFonts w:ascii="Arial Narrow" w:eastAsia="Arial" w:hAnsi="Arial Narrow" w:cs="Arial"/>
          <w:spacing w:val="-1"/>
          <w:sz w:val="19"/>
          <w:szCs w:val="19"/>
          <w:lang w:val="en-GB"/>
        </w:rPr>
        <w:t xml:space="preserve"> set forth above</w:t>
      </w:r>
      <w:r w:rsidR="00967E42" w:rsidRPr="00ED7A44">
        <w:rPr>
          <w:rFonts w:ascii="Arial Narrow" w:eastAsia="Arial" w:hAnsi="Arial Narrow" w:cs="Arial"/>
          <w:spacing w:val="-1"/>
          <w:sz w:val="19"/>
          <w:szCs w:val="19"/>
          <w:lang w:val="en-GB"/>
        </w:rPr>
        <w:t xml:space="preserve">, </w:t>
      </w:r>
      <w:r w:rsidR="008F0AF5" w:rsidRPr="00ED7A44">
        <w:rPr>
          <w:rFonts w:ascii="Arial Narrow" w:eastAsia="Arial" w:hAnsi="Arial Narrow" w:cs="Arial"/>
          <w:spacing w:val="-1"/>
          <w:sz w:val="19"/>
          <w:szCs w:val="19"/>
          <w:lang w:val="en-GB"/>
        </w:rPr>
        <w:t xml:space="preserve">Client </w:t>
      </w:r>
      <w:r w:rsidR="00967E42" w:rsidRPr="00ED7A44">
        <w:rPr>
          <w:rFonts w:ascii="Arial Narrow" w:eastAsia="Arial" w:hAnsi="Arial Narrow" w:cs="Arial"/>
          <w:spacing w:val="-1"/>
          <w:sz w:val="19"/>
          <w:szCs w:val="19"/>
          <w:lang w:val="en-GB"/>
        </w:rPr>
        <w:t xml:space="preserve">shall be deemed to have accepted the Products.  </w:t>
      </w:r>
      <w:r w:rsidR="00ED7A44" w:rsidRPr="00ED7A44">
        <w:rPr>
          <w:rFonts w:ascii="Arial Narrow" w:hAnsi="Arial Narrow"/>
          <w:sz w:val="19"/>
          <w:szCs w:val="19"/>
        </w:rPr>
        <w:t xml:space="preserve">Subject to such acceptance of the Products, </w:t>
      </w:r>
      <w:r w:rsidR="00494B1D">
        <w:rPr>
          <w:rFonts w:ascii="Arial Narrow" w:hAnsi="Arial Narrow"/>
          <w:sz w:val="19"/>
          <w:szCs w:val="19"/>
        </w:rPr>
        <w:t>DEKRA</w:t>
      </w:r>
      <w:r w:rsidR="00ED7A44" w:rsidRPr="00ED7A44">
        <w:rPr>
          <w:rFonts w:ascii="Arial Narrow" w:hAnsi="Arial Narrow"/>
          <w:sz w:val="19"/>
          <w:szCs w:val="19"/>
        </w:rPr>
        <w:t xml:space="preserve"> shall, at its sole and exclusive option, repair or replace any Products that fail due to any fault of </w:t>
      </w:r>
      <w:r w:rsidR="00494B1D">
        <w:rPr>
          <w:rFonts w:ascii="Arial Narrow" w:hAnsi="Arial Narrow"/>
          <w:sz w:val="19"/>
          <w:szCs w:val="19"/>
        </w:rPr>
        <w:t>DEKRA</w:t>
      </w:r>
      <w:r w:rsidR="00ED7A44" w:rsidRPr="00ED7A44">
        <w:rPr>
          <w:rFonts w:ascii="Arial Narrow" w:hAnsi="Arial Narrow"/>
          <w:sz w:val="19"/>
          <w:szCs w:val="19"/>
        </w:rPr>
        <w:t xml:space="preserve"> within three months from the delivery date.  </w:t>
      </w:r>
      <w:r w:rsidR="00FC6644" w:rsidRPr="00ED7A44">
        <w:rPr>
          <w:rFonts w:ascii="Arial Narrow" w:eastAsia="Arial" w:hAnsi="Arial Narrow" w:cs="Arial"/>
          <w:spacing w:val="-1"/>
          <w:sz w:val="19"/>
          <w:szCs w:val="19"/>
          <w:lang w:val="en-GB"/>
        </w:rPr>
        <w:t>T</w:t>
      </w:r>
      <w:r w:rsidR="00FC6644" w:rsidRPr="00ED7A44">
        <w:rPr>
          <w:rFonts w:ascii="Arial Narrow" w:eastAsia="Arial" w:hAnsi="Arial Narrow" w:cs="Arial"/>
          <w:caps/>
          <w:spacing w:val="-1"/>
          <w:sz w:val="19"/>
          <w:szCs w:val="19"/>
          <w:lang w:val="en-GB"/>
        </w:rPr>
        <w:t xml:space="preserve">HIS SECTION </w:t>
      </w:r>
      <w:r w:rsidR="00DE7F96" w:rsidRPr="00ED7A44">
        <w:rPr>
          <w:rFonts w:ascii="Arial Narrow" w:eastAsia="Arial" w:hAnsi="Arial Narrow" w:cs="Arial"/>
          <w:caps/>
          <w:spacing w:val="-1"/>
          <w:sz w:val="19"/>
          <w:szCs w:val="19"/>
          <w:lang w:val="en-GB"/>
        </w:rPr>
        <w:t>3</w:t>
      </w:r>
      <w:r w:rsidR="00FC6644" w:rsidRPr="00ED7A44">
        <w:rPr>
          <w:rFonts w:ascii="Arial Narrow" w:eastAsia="Arial" w:hAnsi="Arial Narrow" w:cs="Arial"/>
          <w:caps/>
          <w:spacing w:val="-1"/>
          <w:sz w:val="19"/>
          <w:szCs w:val="19"/>
          <w:lang w:val="en-GB"/>
        </w:rPr>
        <w:t xml:space="preserve">.2 SETS FORTH </w:t>
      </w:r>
      <w:r w:rsidR="00494B1D">
        <w:rPr>
          <w:rFonts w:ascii="Arial Narrow" w:eastAsia="Arial" w:hAnsi="Arial Narrow" w:cs="Arial"/>
          <w:caps/>
          <w:spacing w:val="-1"/>
          <w:sz w:val="19"/>
          <w:szCs w:val="19"/>
          <w:lang w:val="en-GB"/>
        </w:rPr>
        <w:t>DEKRA</w:t>
      </w:r>
      <w:r w:rsidR="00FC6644" w:rsidRPr="00ED7A44">
        <w:rPr>
          <w:rFonts w:ascii="Arial Narrow" w:eastAsia="Arial" w:hAnsi="Arial Narrow" w:cs="Arial"/>
          <w:caps/>
          <w:spacing w:val="-1"/>
          <w:sz w:val="19"/>
          <w:szCs w:val="19"/>
          <w:lang w:val="en-GB"/>
        </w:rPr>
        <w:t xml:space="preserve">’S SOLE LIABILITY AND CLIENT’S SOLE AND EXCLUSIVE REMEDY FOR ANY BREACH OF THE WARRANTY SET FORTH HEREIN.   </w:t>
      </w:r>
    </w:p>
    <w:p w14:paraId="7218926B" w14:textId="6618C009" w:rsidR="00A42438" w:rsidRPr="00ED7A44" w:rsidRDefault="00766B41" w:rsidP="005354C6">
      <w:pPr>
        <w:spacing w:before="120" w:after="120" w:line="240" w:lineRule="auto"/>
        <w:jc w:val="both"/>
        <w:rPr>
          <w:rFonts w:ascii="Arial Narrow" w:eastAsia="Arial" w:hAnsi="Arial Narrow" w:cs="Arial"/>
          <w:spacing w:val="-1"/>
          <w:sz w:val="19"/>
          <w:szCs w:val="19"/>
          <w:lang w:val="en-GB"/>
        </w:rPr>
      </w:pPr>
      <w:r w:rsidRPr="00ED7A44">
        <w:rPr>
          <w:rFonts w:ascii="Arial Narrow" w:eastAsia="Arial" w:hAnsi="Arial Narrow" w:cs="Arial"/>
          <w:caps/>
          <w:spacing w:val="-1"/>
          <w:sz w:val="19"/>
          <w:szCs w:val="19"/>
          <w:lang w:val="en-GB"/>
        </w:rPr>
        <w:t>3</w:t>
      </w:r>
      <w:r w:rsidR="00FC6644" w:rsidRPr="00ED7A44">
        <w:rPr>
          <w:rFonts w:ascii="Arial Narrow" w:eastAsia="Arial" w:hAnsi="Arial Narrow" w:cs="Arial"/>
          <w:caps/>
          <w:spacing w:val="-1"/>
          <w:sz w:val="19"/>
          <w:szCs w:val="19"/>
          <w:lang w:val="en-GB"/>
        </w:rPr>
        <w:t>.3</w:t>
      </w:r>
      <w:r w:rsidR="005354C6" w:rsidRPr="00ED7A44">
        <w:rPr>
          <w:rFonts w:ascii="Arial Narrow" w:eastAsia="Arial" w:hAnsi="Arial Narrow" w:cs="Arial"/>
          <w:caps/>
          <w:spacing w:val="-1"/>
          <w:sz w:val="19"/>
          <w:szCs w:val="19"/>
          <w:lang w:val="en-GB"/>
        </w:rPr>
        <w:t xml:space="preserve">  </w:t>
      </w:r>
      <w:r w:rsidR="00885BDA" w:rsidRPr="00ED7A44">
        <w:rPr>
          <w:rFonts w:ascii="Arial Narrow" w:eastAsia="Arial" w:hAnsi="Arial Narrow" w:cs="Arial"/>
          <w:caps/>
          <w:spacing w:val="-1"/>
          <w:sz w:val="19"/>
          <w:szCs w:val="19"/>
          <w:lang w:val="en-GB"/>
        </w:rPr>
        <w:t xml:space="preserve">Subject to the Unfair Contract Terms Act 1977 and with the exception of those implied by Section 12 of the sale of goods act 1979 or under section 2 of the supply of goods and services action 1982 and </w:t>
      </w:r>
      <w:r w:rsidR="00FC6644" w:rsidRPr="00ED7A44">
        <w:rPr>
          <w:rFonts w:ascii="Arial Narrow" w:eastAsia="Arial" w:hAnsi="Arial Narrow" w:cs="Arial"/>
          <w:caps/>
          <w:spacing w:val="-1"/>
          <w:sz w:val="19"/>
          <w:szCs w:val="19"/>
          <w:lang w:val="en-GB"/>
        </w:rPr>
        <w:t xml:space="preserve">except as set forth in this section </w:t>
      </w:r>
      <w:r w:rsidR="00DE7F96" w:rsidRPr="00ED7A44">
        <w:rPr>
          <w:rFonts w:ascii="Arial Narrow" w:eastAsia="Arial" w:hAnsi="Arial Narrow" w:cs="Arial"/>
          <w:caps/>
          <w:spacing w:val="-1"/>
          <w:sz w:val="19"/>
          <w:szCs w:val="19"/>
          <w:lang w:val="en-GB"/>
        </w:rPr>
        <w:t>3</w:t>
      </w:r>
      <w:r w:rsidR="00FC6644" w:rsidRPr="00ED7A44">
        <w:rPr>
          <w:rFonts w:ascii="Arial Narrow" w:eastAsia="Arial" w:hAnsi="Arial Narrow" w:cs="Arial"/>
          <w:caps/>
          <w:spacing w:val="-1"/>
          <w:sz w:val="19"/>
          <w:szCs w:val="19"/>
          <w:lang w:val="en-GB"/>
        </w:rPr>
        <w:t xml:space="preserve">, </w:t>
      </w:r>
      <w:r w:rsidR="00494B1D">
        <w:rPr>
          <w:rFonts w:ascii="Arial Narrow" w:eastAsia="Arial" w:hAnsi="Arial Narrow" w:cs="Arial"/>
          <w:spacing w:val="-1"/>
          <w:sz w:val="19"/>
          <w:szCs w:val="19"/>
          <w:lang w:val="en-GB"/>
        </w:rPr>
        <w:t>DEKRA</w:t>
      </w:r>
      <w:r w:rsidR="00FF2706" w:rsidRPr="00ED7A44">
        <w:rPr>
          <w:rFonts w:ascii="Arial Narrow" w:eastAsia="Arial" w:hAnsi="Arial Narrow" w:cs="Arial"/>
          <w:spacing w:val="-1"/>
          <w:sz w:val="19"/>
          <w:szCs w:val="19"/>
          <w:lang w:val="en-GB"/>
        </w:rPr>
        <w:t xml:space="preserve"> MAKES NO OTHER WARRANTY WITH REGARD TO THE PRODUCTS</w:t>
      </w:r>
      <w:r w:rsidR="00FC6644" w:rsidRPr="00ED7A44">
        <w:rPr>
          <w:rFonts w:ascii="Arial Narrow" w:eastAsia="Arial" w:hAnsi="Arial Narrow" w:cs="Arial"/>
          <w:caps/>
          <w:spacing w:val="-1"/>
          <w:sz w:val="19"/>
          <w:szCs w:val="19"/>
          <w:lang w:val="en-GB"/>
        </w:rPr>
        <w:t xml:space="preserve"> and </w:t>
      </w:r>
      <w:r w:rsidR="00494B1D">
        <w:rPr>
          <w:rFonts w:ascii="Arial Narrow" w:eastAsia="Arial" w:hAnsi="Arial Narrow" w:cs="Arial"/>
          <w:caps/>
          <w:spacing w:val="-1"/>
          <w:sz w:val="19"/>
          <w:szCs w:val="19"/>
          <w:lang w:val="en-GB"/>
        </w:rPr>
        <w:t>DEKRA</w:t>
      </w:r>
      <w:r w:rsidR="00FC6644" w:rsidRPr="00ED7A44">
        <w:rPr>
          <w:rFonts w:ascii="Arial Narrow" w:eastAsia="Arial" w:hAnsi="Arial Narrow" w:cs="Arial"/>
          <w:caps/>
          <w:spacing w:val="-1"/>
          <w:sz w:val="19"/>
          <w:szCs w:val="19"/>
          <w:lang w:val="en-GB"/>
        </w:rPr>
        <w:t xml:space="preserve"> </w:t>
      </w:r>
      <w:r w:rsidR="00FF2706" w:rsidRPr="00ED7A44">
        <w:rPr>
          <w:rFonts w:ascii="Arial Narrow" w:eastAsia="Arial" w:hAnsi="Arial Narrow" w:cs="Arial"/>
          <w:caps/>
          <w:spacing w:val="-1"/>
          <w:sz w:val="19"/>
          <w:szCs w:val="19"/>
          <w:lang w:val="en-GB"/>
        </w:rPr>
        <w:t>DISCLAIMS ALL WARRANTIES OF ANY KIND, EXPRESS OR IMPLIED, INCLUDING BUT NOT LIMITED TO, MERCHANTABILITY AND/OR FITNESS FOR USE AND/OR A PARTICULAR PURPOSE.</w:t>
      </w:r>
      <w:r w:rsidRPr="00ED7A44" w:rsidDel="006A3F18">
        <w:rPr>
          <w:rFonts w:ascii="Arial Narrow" w:eastAsia="Arial" w:hAnsi="Arial Narrow" w:cs="Arial"/>
          <w:spacing w:val="-1"/>
          <w:sz w:val="19"/>
          <w:szCs w:val="19"/>
          <w:lang w:val="en-GB"/>
        </w:rPr>
        <w:t xml:space="preserve"> </w:t>
      </w:r>
    </w:p>
    <w:p w14:paraId="279846AB" w14:textId="747ECD7C" w:rsidR="00CB2D2F" w:rsidRPr="00ED7A44" w:rsidRDefault="00CB2D2F" w:rsidP="005354C6">
      <w:pPr>
        <w:spacing w:before="120" w:after="120" w:line="240" w:lineRule="auto"/>
        <w:jc w:val="both"/>
        <w:rPr>
          <w:rFonts w:ascii="Arial Narrow" w:eastAsia="Arial" w:hAnsi="Arial Narrow" w:cs="Arial"/>
          <w:spacing w:val="-1"/>
          <w:sz w:val="19"/>
          <w:szCs w:val="19"/>
          <w:lang w:val="en-GB"/>
        </w:rPr>
      </w:pPr>
      <w:r w:rsidRPr="00ED7A44">
        <w:rPr>
          <w:rFonts w:ascii="Arial Narrow" w:eastAsia="Arial" w:hAnsi="Arial Narrow" w:cs="Arial"/>
          <w:spacing w:val="-1"/>
          <w:sz w:val="19"/>
          <w:szCs w:val="19"/>
          <w:lang w:val="en-GB"/>
        </w:rPr>
        <w:t>3.4</w:t>
      </w:r>
      <w:r w:rsidR="005354C6" w:rsidRPr="00ED7A44">
        <w:rPr>
          <w:rFonts w:ascii="Arial Narrow" w:eastAsia="Arial" w:hAnsi="Arial Narrow" w:cs="Arial"/>
          <w:spacing w:val="-1"/>
          <w:sz w:val="19"/>
          <w:szCs w:val="19"/>
          <w:lang w:val="en-GB"/>
        </w:rPr>
        <w:t xml:space="preserve">  </w:t>
      </w:r>
      <w:r w:rsidRPr="00ED7A44">
        <w:rPr>
          <w:rFonts w:ascii="Arial Narrow" w:eastAsia="Arial" w:hAnsi="Arial Narrow" w:cs="Arial"/>
          <w:spacing w:val="-1"/>
          <w:sz w:val="19"/>
          <w:szCs w:val="19"/>
          <w:lang w:val="en-GB"/>
        </w:rPr>
        <w:t>To the extent Product ha</w:t>
      </w:r>
      <w:r w:rsidR="008114AD" w:rsidRPr="00ED7A44">
        <w:rPr>
          <w:rFonts w:ascii="Arial Narrow" w:eastAsia="Arial" w:hAnsi="Arial Narrow" w:cs="Arial"/>
          <w:spacing w:val="-1"/>
          <w:sz w:val="19"/>
          <w:szCs w:val="19"/>
          <w:lang w:val="en-GB"/>
        </w:rPr>
        <w:t>s</w:t>
      </w:r>
      <w:r w:rsidRPr="00ED7A44">
        <w:rPr>
          <w:rFonts w:ascii="Arial Narrow" w:eastAsia="Arial" w:hAnsi="Arial Narrow" w:cs="Arial"/>
          <w:spacing w:val="-1"/>
          <w:sz w:val="19"/>
          <w:szCs w:val="19"/>
          <w:lang w:val="en-GB"/>
        </w:rPr>
        <w:t xml:space="preserve"> been manufactured and/or assembled by someone other than the </w:t>
      </w:r>
      <w:r w:rsidR="00494B1D">
        <w:rPr>
          <w:rFonts w:ascii="Arial Narrow" w:eastAsia="Arial" w:hAnsi="Arial Narrow" w:cs="Arial"/>
          <w:spacing w:val="-1"/>
          <w:sz w:val="19"/>
          <w:szCs w:val="19"/>
          <w:lang w:val="en-GB"/>
        </w:rPr>
        <w:t>DEKRA</w:t>
      </w:r>
      <w:r w:rsidRPr="00ED7A44">
        <w:rPr>
          <w:rFonts w:ascii="Arial Narrow" w:eastAsia="Arial" w:hAnsi="Arial Narrow" w:cs="Arial"/>
          <w:spacing w:val="-1"/>
          <w:sz w:val="19"/>
          <w:szCs w:val="19"/>
          <w:lang w:val="en-GB"/>
        </w:rPr>
        <w:t xml:space="preserve">, </w:t>
      </w:r>
      <w:r w:rsidR="00494B1D">
        <w:rPr>
          <w:rFonts w:ascii="Arial Narrow" w:eastAsia="Arial" w:hAnsi="Arial Narrow" w:cs="Arial"/>
          <w:spacing w:val="-1"/>
          <w:sz w:val="19"/>
          <w:szCs w:val="19"/>
          <w:lang w:val="en-GB"/>
        </w:rPr>
        <w:t>DEKRA</w:t>
      </w:r>
      <w:r w:rsidRPr="00ED7A44">
        <w:rPr>
          <w:rFonts w:ascii="Arial Narrow" w:eastAsia="Arial" w:hAnsi="Arial Narrow" w:cs="Arial"/>
          <w:spacing w:val="-1"/>
          <w:sz w:val="19"/>
          <w:szCs w:val="19"/>
          <w:lang w:val="en-GB"/>
        </w:rPr>
        <w:t xml:space="preserve"> will use reasonable efforts to procure warranties and/or guarantees, if any, given by such manufacturer or assembler relating to the Product for Client’s benefit.</w:t>
      </w:r>
    </w:p>
    <w:p w14:paraId="5CA4B3FF" w14:textId="38AB6F6E" w:rsidR="00433C16" w:rsidRPr="00ED7A44" w:rsidRDefault="005354C6" w:rsidP="005354C6">
      <w:pPr>
        <w:spacing w:before="120" w:after="120" w:line="240" w:lineRule="auto"/>
        <w:ind w:left="720" w:hanging="720"/>
        <w:jc w:val="both"/>
        <w:rPr>
          <w:rFonts w:ascii="Arial Narrow" w:eastAsia="Arial" w:hAnsi="Arial Narrow" w:cs="Arial"/>
          <w:b/>
          <w:spacing w:val="-1"/>
          <w:sz w:val="19"/>
          <w:szCs w:val="19"/>
          <w:u w:val="single"/>
          <w:lang w:val="en-GB"/>
        </w:rPr>
      </w:pPr>
      <w:r w:rsidRPr="00ED7A44">
        <w:rPr>
          <w:rFonts w:ascii="Arial Narrow" w:eastAsia="Arial" w:hAnsi="Arial Narrow" w:cs="Arial"/>
          <w:b/>
          <w:spacing w:val="-1"/>
          <w:sz w:val="19"/>
          <w:szCs w:val="19"/>
          <w:u w:val="single"/>
          <w:lang w:val="en-GB"/>
        </w:rPr>
        <w:t xml:space="preserve">4.  </w:t>
      </w:r>
      <w:r w:rsidR="00433C16" w:rsidRPr="00ED7A44">
        <w:rPr>
          <w:rFonts w:ascii="Arial Narrow" w:eastAsia="Arial" w:hAnsi="Arial Narrow" w:cs="Arial"/>
          <w:b/>
          <w:spacing w:val="-1"/>
          <w:sz w:val="19"/>
          <w:szCs w:val="19"/>
          <w:u w:val="single"/>
          <w:lang w:val="en-GB"/>
        </w:rPr>
        <w:t>Suspension of Shipments</w:t>
      </w:r>
    </w:p>
    <w:p w14:paraId="359A142E" w14:textId="1F71D107" w:rsidR="00433C16" w:rsidRPr="008A7870" w:rsidRDefault="00433C16" w:rsidP="005354C6">
      <w:pPr>
        <w:spacing w:before="120" w:after="120" w:line="240" w:lineRule="auto"/>
        <w:jc w:val="both"/>
        <w:rPr>
          <w:rFonts w:ascii="Arial Narrow" w:eastAsia="Arial" w:hAnsi="Arial Narrow" w:cs="Arial"/>
          <w:spacing w:val="-1"/>
          <w:sz w:val="18"/>
          <w:szCs w:val="18"/>
          <w:lang w:val="en-GB"/>
        </w:rPr>
      </w:pPr>
      <w:r w:rsidRPr="00ED7A44">
        <w:rPr>
          <w:rFonts w:ascii="Arial Narrow" w:eastAsia="Arial" w:hAnsi="Arial Narrow" w:cs="Arial"/>
          <w:spacing w:val="-1"/>
          <w:sz w:val="19"/>
          <w:szCs w:val="19"/>
          <w:lang w:val="en-GB"/>
        </w:rPr>
        <w:t xml:space="preserve">In the event that </w:t>
      </w:r>
      <w:r w:rsidR="00494B1D">
        <w:rPr>
          <w:rFonts w:ascii="Arial Narrow" w:eastAsia="Arial" w:hAnsi="Arial Narrow" w:cs="Arial"/>
          <w:spacing w:val="-1"/>
          <w:sz w:val="19"/>
          <w:szCs w:val="19"/>
          <w:lang w:val="en-GB"/>
        </w:rPr>
        <w:t>DEKRA</w:t>
      </w:r>
      <w:r w:rsidRPr="00ED7A44">
        <w:rPr>
          <w:rFonts w:ascii="Arial Narrow" w:eastAsia="Arial" w:hAnsi="Arial Narrow" w:cs="Arial"/>
          <w:spacing w:val="-1"/>
          <w:sz w:val="19"/>
          <w:szCs w:val="19"/>
          <w:lang w:val="en-GB"/>
        </w:rPr>
        <w:t xml:space="preserve"> exercises its rights to suspend performance as set forth in Section </w:t>
      </w:r>
      <w:r w:rsidR="00487D90" w:rsidRPr="00ED7A44">
        <w:rPr>
          <w:rFonts w:ascii="Arial Narrow" w:eastAsia="Arial" w:hAnsi="Arial Narrow" w:cs="Arial"/>
          <w:spacing w:val="-1"/>
          <w:sz w:val="19"/>
          <w:szCs w:val="19"/>
          <w:lang w:val="en-GB"/>
        </w:rPr>
        <w:t>5.3</w:t>
      </w:r>
      <w:r w:rsidRPr="00ED7A44">
        <w:rPr>
          <w:rFonts w:ascii="Arial Narrow" w:eastAsia="Arial" w:hAnsi="Arial Narrow" w:cs="Arial"/>
          <w:spacing w:val="-1"/>
          <w:sz w:val="19"/>
          <w:szCs w:val="19"/>
          <w:lang w:val="en-GB"/>
        </w:rPr>
        <w:t xml:space="preserve"> of the Agreement</w:t>
      </w:r>
      <w:r w:rsidR="00766B41" w:rsidRPr="00ED7A44">
        <w:rPr>
          <w:rFonts w:ascii="Arial Narrow" w:eastAsia="Arial" w:hAnsi="Arial Narrow" w:cs="Arial"/>
          <w:spacing w:val="-1"/>
          <w:sz w:val="19"/>
          <w:szCs w:val="19"/>
          <w:lang w:val="en-GB"/>
        </w:rPr>
        <w:t xml:space="preserve">, </w:t>
      </w:r>
      <w:r w:rsidR="00494B1D">
        <w:rPr>
          <w:rFonts w:ascii="Arial Narrow" w:eastAsia="Arial" w:hAnsi="Arial Narrow" w:cs="Arial"/>
          <w:spacing w:val="-1"/>
          <w:sz w:val="19"/>
          <w:szCs w:val="19"/>
          <w:lang w:val="en-GB"/>
        </w:rPr>
        <w:t>DEKRA</w:t>
      </w:r>
      <w:r w:rsidRPr="00ED7A44">
        <w:rPr>
          <w:rFonts w:ascii="Arial Narrow" w:eastAsia="Arial" w:hAnsi="Arial Narrow" w:cs="Arial"/>
          <w:spacing w:val="-1"/>
          <w:sz w:val="19"/>
          <w:szCs w:val="19"/>
          <w:lang w:val="en-GB"/>
        </w:rPr>
        <w:t xml:space="preserve">’s suspension of performance shall include the right to withhold shipments of Products, in whole or in part.  In addition, </w:t>
      </w:r>
      <w:r w:rsidR="00494B1D">
        <w:rPr>
          <w:rFonts w:ascii="Arial Narrow" w:eastAsia="Arial" w:hAnsi="Arial Narrow" w:cs="Arial"/>
          <w:spacing w:val="-1"/>
          <w:sz w:val="19"/>
          <w:szCs w:val="19"/>
          <w:lang w:val="en-GB"/>
        </w:rPr>
        <w:t>DEKRA</w:t>
      </w:r>
      <w:r w:rsidRPr="00ED7A44">
        <w:rPr>
          <w:rFonts w:ascii="Arial Narrow" w:eastAsia="Arial" w:hAnsi="Arial Narrow" w:cs="Arial"/>
          <w:spacing w:val="-1"/>
          <w:sz w:val="19"/>
          <w:szCs w:val="19"/>
          <w:lang w:val="en-GB"/>
        </w:rPr>
        <w:t xml:space="preserve"> may recall any Product in transit, and/or remove or repossess any Product that may be stored with </w:t>
      </w:r>
      <w:r w:rsidR="00494B1D">
        <w:rPr>
          <w:rFonts w:ascii="Arial Narrow" w:eastAsia="Arial" w:hAnsi="Arial Narrow" w:cs="Arial"/>
          <w:spacing w:val="-1"/>
          <w:sz w:val="19"/>
          <w:szCs w:val="19"/>
          <w:lang w:val="en-GB"/>
        </w:rPr>
        <w:t>DEKRA</w:t>
      </w:r>
      <w:r w:rsidRPr="00ED7A44">
        <w:rPr>
          <w:rFonts w:ascii="Arial Narrow" w:eastAsia="Arial" w:hAnsi="Arial Narrow" w:cs="Arial"/>
          <w:spacing w:val="-1"/>
          <w:sz w:val="19"/>
          <w:szCs w:val="19"/>
          <w:lang w:val="en-GB"/>
        </w:rPr>
        <w:t xml:space="preserve"> for Client’s account without the necessity of taking any other action. </w:t>
      </w:r>
      <w:r w:rsidR="00494B1D">
        <w:rPr>
          <w:rFonts w:ascii="Arial Narrow" w:eastAsia="Arial" w:hAnsi="Arial Narrow" w:cs="Arial"/>
          <w:spacing w:val="-1"/>
          <w:sz w:val="19"/>
          <w:szCs w:val="19"/>
          <w:lang w:val="en-GB"/>
        </w:rPr>
        <w:t>DEKRA</w:t>
      </w:r>
      <w:r w:rsidRPr="00ED7A44">
        <w:rPr>
          <w:rFonts w:ascii="Arial Narrow" w:eastAsia="Arial" w:hAnsi="Arial Narrow" w:cs="Arial"/>
          <w:spacing w:val="-1"/>
          <w:sz w:val="19"/>
          <w:szCs w:val="19"/>
          <w:lang w:val="en-GB"/>
        </w:rPr>
        <w:t xml:space="preserve"> may further proceed to take such other action as may be necessary to protect its interests.</w:t>
      </w:r>
    </w:p>
    <w:p w14:paraId="0F7D9CF9" w14:textId="77777777" w:rsidR="005354C6" w:rsidRDefault="005354C6" w:rsidP="005747CF">
      <w:pPr>
        <w:spacing w:line="240" w:lineRule="auto"/>
        <w:ind w:left="720"/>
        <w:jc w:val="both"/>
        <w:rPr>
          <w:rFonts w:ascii="Arial" w:eastAsia="Arial" w:hAnsi="Arial" w:cs="Arial"/>
          <w:spacing w:val="-1"/>
          <w:sz w:val="20"/>
          <w:szCs w:val="20"/>
          <w:lang w:val="en-GB"/>
        </w:rPr>
        <w:sectPr w:rsidR="005354C6" w:rsidSect="005354C6">
          <w:type w:val="continuous"/>
          <w:pgSz w:w="12240" w:h="15840"/>
          <w:pgMar w:top="936" w:right="720" w:bottom="936" w:left="720" w:header="720" w:footer="720" w:gutter="0"/>
          <w:cols w:num="2" w:space="720"/>
          <w:docGrid w:linePitch="360"/>
        </w:sectPr>
      </w:pPr>
    </w:p>
    <w:p w14:paraId="4351C390" w14:textId="3AA60E41" w:rsidR="00A42438" w:rsidRPr="004E10BC" w:rsidRDefault="00A42438" w:rsidP="005747CF">
      <w:pPr>
        <w:spacing w:line="240" w:lineRule="auto"/>
        <w:ind w:left="720"/>
        <w:jc w:val="both"/>
        <w:rPr>
          <w:rFonts w:ascii="Arial" w:eastAsia="Arial" w:hAnsi="Arial" w:cs="Arial"/>
          <w:spacing w:val="-1"/>
          <w:sz w:val="20"/>
          <w:szCs w:val="20"/>
          <w:lang w:val="en-GB"/>
        </w:rPr>
      </w:pPr>
    </w:p>
    <w:p w14:paraId="279D9692" w14:textId="77777777" w:rsidR="00BC00DA" w:rsidRPr="004E10BC" w:rsidRDefault="00BC00DA" w:rsidP="005747CF">
      <w:pPr>
        <w:spacing w:line="240" w:lineRule="auto"/>
        <w:ind w:left="720"/>
        <w:jc w:val="both"/>
        <w:rPr>
          <w:rFonts w:ascii="Arial" w:eastAsia="Arial" w:hAnsi="Arial" w:cs="Arial"/>
          <w:spacing w:val="-1"/>
          <w:sz w:val="20"/>
          <w:szCs w:val="20"/>
          <w:lang w:val="en-GB"/>
        </w:rPr>
      </w:pPr>
    </w:p>
    <w:sectPr w:rsidR="00BC00DA" w:rsidRPr="004E10BC" w:rsidSect="002A5FC6">
      <w:type w:val="continuous"/>
      <w:pgSz w:w="12240" w:h="15840"/>
      <w:pgMar w:top="936" w:right="720" w:bottom="93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16246" w14:textId="77777777" w:rsidR="005D20C6" w:rsidRDefault="005D20C6" w:rsidP="00632255">
      <w:pPr>
        <w:spacing w:after="0" w:line="240" w:lineRule="auto"/>
      </w:pPr>
      <w:r>
        <w:separator/>
      </w:r>
    </w:p>
  </w:endnote>
  <w:endnote w:type="continuationSeparator" w:id="0">
    <w:p w14:paraId="25B1E775" w14:textId="77777777" w:rsidR="005D20C6" w:rsidRDefault="005D20C6" w:rsidP="00632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AAEE7" w14:textId="77777777" w:rsidR="002D1F3F" w:rsidRDefault="002D1F3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F8745" w14:textId="61126AEE" w:rsidR="00C446EF" w:rsidRPr="00C446EF" w:rsidRDefault="00C446EF" w:rsidP="00C446EF">
    <w:pPr>
      <w:pStyle w:val="Piedepgina"/>
      <w:pBdr>
        <w:top w:val="single" w:sz="4" w:space="1" w:color="auto"/>
      </w:pBdr>
      <w:tabs>
        <w:tab w:val="clear" w:pos="4680"/>
        <w:tab w:val="clear" w:pos="9360"/>
        <w:tab w:val="center" w:pos="5400"/>
        <w:tab w:val="right" w:pos="10800"/>
      </w:tabs>
      <w:rPr>
        <w:rFonts w:ascii="Arial Narrow" w:hAnsi="Arial Narrow"/>
        <w:sz w:val="12"/>
        <w:szCs w:val="12"/>
      </w:rPr>
    </w:pPr>
    <w:r w:rsidRPr="00C446EF">
      <w:rPr>
        <w:rFonts w:ascii="Arial Narrow" w:hAnsi="Arial Narrow"/>
        <w:sz w:val="12"/>
        <w:szCs w:val="12"/>
      </w:rPr>
      <w:tab/>
      <w:t>Confidential Information</w:t>
    </w:r>
    <w:r w:rsidRPr="00C446EF">
      <w:rPr>
        <w:rFonts w:ascii="Arial Narrow" w:hAnsi="Arial Narrow"/>
        <w:sz w:val="12"/>
        <w:szCs w:val="12"/>
      </w:rPr>
      <w:tab/>
      <w:t xml:space="preserve">Page - </w:t>
    </w:r>
    <w:r w:rsidRPr="00C446EF">
      <w:rPr>
        <w:rFonts w:ascii="Arial Narrow" w:hAnsi="Arial Narrow"/>
        <w:sz w:val="12"/>
        <w:szCs w:val="12"/>
      </w:rPr>
      <w:fldChar w:fldCharType="begin"/>
    </w:r>
    <w:r w:rsidRPr="00C446EF">
      <w:rPr>
        <w:rFonts w:ascii="Arial Narrow" w:hAnsi="Arial Narrow"/>
        <w:sz w:val="12"/>
        <w:szCs w:val="12"/>
      </w:rPr>
      <w:instrText xml:space="preserve"> PAGE   \* MERGEFORMAT </w:instrText>
    </w:r>
    <w:r w:rsidRPr="00C446EF">
      <w:rPr>
        <w:rFonts w:ascii="Arial Narrow" w:hAnsi="Arial Narrow"/>
        <w:sz w:val="12"/>
        <w:szCs w:val="12"/>
      </w:rPr>
      <w:fldChar w:fldCharType="separate"/>
    </w:r>
    <w:r w:rsidR="00F60B28">
      <w:rPr>
        <w:rFonts w:ascii="Arial Narrow" w:hAnsi="Arial Narrow"/>
        <w:noProof/>
        <w:sz w:val="12"/>
        <w:szCs w:val="12"/>
      </w:rPr>
      <w:t>2</w:t>
    </w:r>
    <w:r w:rsidRPr="00C446EF">
      <w:rPr>
        <w:rFonts w:ascii="Arial Narrow" w:hAnsi="Arial Narrow"/>
        <w:noProof/>
        <w:sz w:val="12"/>
        <w:szCs w:val="12"/>
      </w:rPr>
      <w:fldChar w:fldCharType="end"/>
    </w:r>
  </w:p>
  <w:p w14:paraId="2F868CFA" w14:textId="77777777" w:rsidR="00C446EF" w:rsidRDefault="00C446E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0B962" w14:textId="3CC4269D" w:rsidR="00C446EF" w:rsidRPr="00C446EF" w:rsidRDefault="00C446EF" w:rsidP="00C446EF">
    <w:pPr>
      <w:pStyle w:val="Piedepgina"/>
      <w:pBdr>
        <w:top w:val="single" w:sz="4" w:space="1" w:color="auto"/>
      </w:pBdr>
      <w:tabs>
        <w:tab w:val="clear" w:pos="4680"/>
        <w:tab w:val="clear" w:pos="9360"/>
        <w:tab w:val="center" w:pos="5400"/>
        <w:tab w:val="right" w:pos="10800"/>
      </w:tabs>
      <w:rPr>
        <w:rFonts w:ascii="Arial Narrow" w:hAnsi="Arial Narrow"/>
        <w:sz w:val="12"/>
        <w:szCs w:val="12"/>
      </w:rPr>
    </w:pPr>
    <w:r w:rsidRPr="00C446EF">
      <w:rPr>
        <w:rFonts w:ascii="Arial Narrow" w:hAnsi="Arial Narrow"/>
        <w:sz w:val="12"/>
        <w:szCs w:val="12"/>
      </w:rPr>
      <w:tab/>
      <w:t>Confidential Information</w:t>
    </w:r>
    <w:r w:rsidRPr="00C446EF">
      <w:rPr>
        <w:rFonts w:ascii="Arial Narrow" w:hAnsi="Arial Narrow"/>
        <w:sz w:val="12"/>
        <w:szCs w:val="12"/>
      </w:rPr>
      <w:tab/>
      <w:t xml:space="preserve">Page - </w:t>
    </w:r>
    <w:r w:rsidRPr="00C446EF">
      <w:rPr>
        <w:rFonts w:ascii="Arial Narrow" w:hAnsi="Arial Narrow"/>
        <w:sz w:val="12"/>
        <w:szCs w:val="12"/>
      </w:rPr>
      <w:fldChar w:fldCharType="begin"/>
    </w:r>
    <w:r w:rsidRPr="00C446EF">
      <w:rPr>
        <w:rFonts w:ascii="Arial Narrow" w:hAnsi="Arial Narrow"/>
        <w:sz w:val="12"/>
        <w:szCs w:val="12"/>
      </w:rPr>
      <w:instrText xml:space="preserve"> PAGE   \* MERGEFORMAT </w:instrText>
    </w:r>
    <w:r w:rsidRPr="00C446EF">
      <w:rPr>
        <w:rFonts w:ascii="Arial Narrow" w:hAnsi="Arial Narrow"/>
        <w:sz w:val="12"/>
        <w:szCs w:val="12"/>
      </w:rPr>
      <w:fldChar w:fldCharType="separate"/>
    </w:r>
    <w:r w:rsidR="00F60B28">
      <w:rPr>
        <w:rFonts w:ascii="Arial Narrow" w:hAnsi="Arial Narrow"/>
        <w:noProof/>
        <w:sz w:val="12"/>
        <w:szCs w:val="12"/>
      </w:rPr>
      <w:t>1</w:t>
    </w:r>
    <w:r w:rsidRPr="00C446EF">
      <w:rPr>
        <w:rFonts w:ascii="Arial Narrow" w:hAnsi="Arial Narrow"/>
        <w:noProof/>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570DE" w14:textId="77777777" w:rsidR="005D20C6" w:rsidRDefault="005D20C6" w:rsidP="00632255">
      <w:pPr>
        <w:spacing w:after="0" w:line="240" w:lineRule="auto"/>
      </w:pPr>
      <w:r>
        <w:separator/>
      </w:r>
    </w:p>
  </w:footnote>
  <w:footnote w:type="continuationSeparator" w:id="0">
    <w:p w14:paraId="766CE696" w14:textId="77777777" w:rsidR="005D20C6" w:rsidRDefault="005D20C6" w:rsidP="00632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3896A" w14:textId="77777777" w:rsidR="002D1F3F" w:rsidRDefault="002D1F3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E8E50" w14:textId="591E8ED5" w:rsidR="00432979" w:rsidRDefault="00F60B28">
    <w:pPr>
      <w:pStyle w:val="Encabezado"/>
    </w:pPr>
    <w:bookmarkStart w:id="0" w:name="_GoBack"/>
    <w:r>
      <w:rPr>
        <w:rFonts w:cstheme="minorHAnsi"/>
        <w:b/>
        <w:noProof/>
        <w:color w:val="7F7F7F" w:themeColor="text1" w:themeTint="80"/>
        <w:lang w:val="es-ES" w:eastAsia="es-ES"/>
      </w:rPr>
      <w:drawing>
        <wp:anchor distT="0" distB="0" distL="114300" distR="114300" simplePos="0" relativeHeight="251663360" behindDoc="0" locked="0" layoutInCell="1" allowOverlap="1" wp14:anchorId="045A639D" wp14:editId="775576C6">
          <wp:simplePos x="0" y="0"/>
          <wp:positionH relativeFrom="margin">
            <wp:posOffset>6483350</wp:posOffset>
          </wp:positionH>
          <wp:positionV relativeFrom="paragraph">
            <wp:posOffset>-279400</wp:posOffset>
          </wp:positionV>
          <wp:extent cx="247650" cy="311587"/>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 sin fon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7650" cy="311587"/>
                  </a:xfrm>
                  <a:prstGeom prst="rect">
                    <a:avLst/>
                  </a:prstGeom>
                </pic:spPr>
              </pic:pic>
            </a:graphicData>
          </a:graphic>
          <wp14:sizeRelH relativeFrom="page">
            <wp14:pctWidth>0</wp14:pctWidth>
          </wp14:sizeRelH>
          <wp14:sizeRelV relativeFrom="page">
            <wp14:pctHeight>0</wp14:pctHeight>
          </wp14:sizeRelV>
        </wp:anchor>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A0548" w14:textId="74D7D8A6" w:rsidR="00C446EF" w:rsidRDefault="00F60B28">
    <w:pPr>
      <w:pStyle w:val="Encabezado"/>
    </w:pPr>
    <w:r>
      <w:rPr>
        <w:rFonts w:cstheme="minorHAnsi"/>
        <w:b/>
        <w:noProof/>
        <w:color w:val="7F7F7F" w:themeColor="text1" w:themeTint="80"/>
        <w:lang w:val="es-ES" w:eastAsia="es-ES"/>
      </w:rPr>
      <w:drawing>
        <wp:anchor distT="0" distB="0" distL="114300" distR="114300" simplePos="0" relativeHeight="251661312" behindDoc="0" locked="0" layoutInCell="1" allowOverlap="1" wp14:anchorId="179F45DA" wp14:editId="15BC1C71">
          <wp:simplePos x="0" y="0"/>
          <wp:positionH relativeFrom="margin">
            <wp:posOffset>6483350</wp:posOffset>
          </wp:positionH>
          <wp:positionV relativeFrom="paragraph">
            <wp:posOffset>-88900</wp:posOffset>
          </wp:positionV>
          <wp:extent cx="247650" cy="311587"/>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 sin fon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7650" cy="31158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A59F3"/>
    <w:multiLevelType w:val="hybridMultilevel"/>
    <w:tmpl w:val="B742E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62460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23A25B5"/>
    <w:multiLevelType w:val="hybridMultilevel"/>
    <w:tmpl w:val="7D34D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F32CC7"/>
    <w:multiLevelType w:val="hybridMultilevel"/>
    <w:tmpl w:val="067872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7096511"/>
    <w:multiLevelType w:val="hybridMultilevel"/>
    <w:tmpl w:val="EE805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DF66B1"/>
    <w:multiLevelType w:val="hybridMultilevel"/>
    <w:tmpl w:val="A926BE36"/>
    <w:lvl w:ilvl="0" w:tplc="A13CE534">
      <w:start w:val="1"/>
      <w:numFmt w:val="low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0C27A56"/>
    <w:multiLevelType w:val="hybridMultilevel"/>
    <w:tmpl w:val="0AD4BC16"/>
    <w:lvl w:ilvl="0" w:tplc="A13CE53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536320"/>
    <w:multiLevelType w:val="multilevel"/>
    <w:tmpl w:val="07E42A8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0ED7905"/>
    <w:multiLevelType w:val="hybridMultilevel"/>
    <w:tmpl w:val="316673E2"/>
    <w:lvl w:ilvl="0" w:tplc="A13CE53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9993618"/>
    <w:multiLevelType w:val="hybridMultilevel"/>
    <w:tmpl w:val="988813FA"/>
    <w:lvl w:ilvl="0" w:tplc="A13CE53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6"/>
  </w:num>
  <w:num w:numId="4">
    <w:abstractNumId w:val="5"/>
  </w:num>
  <w:num w:numId="5">
    <w:abstractNumId w:val="4"/>
  </w:num>
  <w:num w:numId="6">
    <w:abstractNumId w:val="1"/>
  </w:num>
  <w:num w:numId="7">
    <w:abstractNumId w:val="3"/>
  </w:num>
  <w:num w:numId="8">
    <w:abstractNumId w:val="0"/>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5A3"/>
    <w:rsid w:val="00006EA3"/>
    <w:rsid w:val="00015A1C"/>
    <w:rsid w:val="00021C0C"/>
    <w:rsid w:val="00023C22"/>
    <w:rsid w:val="000325CD"/>
    <w:rsid w:val="00035E21"/>
    <w:rsid w:val="00040526"/>
    <w:rsid w:val="000407C1"/>
    <w:rsid w:val="00045BB3"/>
    <w:rsid w:val="00051A14"/>
    <w:rsid w:val="00065113"/>
    <w:rsid w:val="00065608"/>
    <w:rsid w:val="00071563"/>
    <w:rsid w:val="000719D0"/>
    <w:rsid w:val="000778EF"/>
    <w:rsid w:val="0007794E"/>
    <w:rsid w:val="00077E75"/>
    <w:rsid w:val="0008753B"/>
    <w:rsid w:val="00093A13"/>
    <w:rsid w:val="000B0446"/>
    <w:rsid w:val="000C0E28"/>
    <w:rsid w:val="000C5FB1"/>
    <w:rsid w:val="000E43B6"/>
    <w:rsid w:val="000F1F5D"/>
    <w:rsid w:val="000F3BE2"/>
    <w:rsid w:val="000F4C59"/>
    <w:rsid w:val="00100980"/>
    <w:rsid w:val="001019C9"/>
    <w:rsid w:val="00115D30"/>
    <w:rsid w:val="00117896"/>
    <w:rsid w:val="001241C8"/>
    <w:rsid w:val="00132865"/>
    <w:rsid w:val="00133ADB"/>
    <w:rsid w:val="00144714"/>
    <w:rsid w:val="00152171"/>
    <w:rsid w:val="00152BAA"/>
    <w:rsid w:val="00152E33"/>
    <w:rsid w:val="001635A3"/>
    <w:rsid w:val="00172EA3"/>
    <w:rsid w:val="00174E10"/>
    <w:rsid w:val="00176A71"/>
    <w:rsid w:val="00184919"/>
    <w:rsid w:val="00185338"/>
    <w:rsid w:val="0018719B"/>
    <w:rsid w:val="001A5FE3"/>
    <w:rsid w:val="001B2327"/>
    <w:rsid w:val="001B29D7"/>
    <w:rsid w:val="001B6C48"/>
    <w:rsid w:val="001B6C59"/>
    <w:rsid w:val="001C19CD"/>
    <w:rsid w:val="001C1EE8"/>
    <w:rsid w:val="001C2C1A"/>
    <w:rsid w:val="001D0C0D"/>
    <w:rsid w:val="001D2F7E"/>
    <w:rsid w:val="001E1261"/>
    <w:rsid w:val="001E5A77"/>
    <w:rsid w:val="001F2C0E"/>
    <w:rsid w:val="00200DE8"/>
    <w:rsid w:val="00201F07"/>
    <w:rsid w:val="0020450E"/>
    <w:rsid w:val="00207114"/>
    <w:rsid w:val="00231369"/>
    <w:rsid w:val="00237887"/>
    <w:rsid w:val="00240FF9"/>
    <w:rsid w:val="0024495E"/>
    <w:rsid w:val="0024690E"/>
    <w:rsid w:val="002513EB"/>
    <w:rsid w:val="00251730"/>
    <w:rsid w:val="0026531C"/>
    <w:rsid w:val="00277D58"/>
    <w:rsid w:val="0028049E"/>
    <w:rsid w:val="00282836"/>
    <w:rsid w:val="00283885"/>
    <w:rsid w:val="00284E5E"/>
    <w:rsid w:val="00286341"/>
    <w:rsid w:val="002A2AFE"/>
    <w:rsid w:val="002A3EDD"/>
    <w:rsid w:val="002A5FC6"/>
    <w:rsid w:val="002B4E9F"/>
    <w:rsid w:val="002C0227"/>
    <w:rsid w:val="002C3A81"/>
    <w:rsid w:val="002C4A70"/>
    <w:rsid w:val="002D1F3F"/>
    <w:rsid w:val="002E10E7"/>
    <w:rsid w:val="002E506F"/>
    <w:rsid w:val="002F3AE5"/>
    <w:rsid w:val="002F5817"/>
    <w:rsid w:val="002F625C"/>
    <w:rsid w:val="00306205"/>
    <w:rsid w:val="0031400A"/>
    <w:rsid w:val="00325D25"/>
    <w:rsid w:val="00326391"/>
    <w:rsid w:val="00334A0D"/>
    <w:rsid w:val="00337BCC"/>
    <w:rsid w:val="00352ACD"/>
    <w:rsid w:val="0035462D"/>
    <w:rsid w:val="0035655C"/>
    <w:rsid w:val="00356E4C"/>
    <w:rsid w:val="003647CE"/>
    <w:rsid w:val="00370E6D"/>
    <w:rsid w:val="003711AB"/>
    <w:rsid w:val="003717BF"/>
    <w:rsid w:val="00375090"/>
    <w:rsid w:val="003819ED"/>
    <w:rsid w:val="00390760"/>
    <w:rsid w:val="00392255"/>
    <w:rsid w:val="003A0873"/>
    <w:rsid w:val="003A11C6"/>
    <w:rsid w:val="003B0126"/>
    <w:rsid w:val="003B0703"/>
    <w:rsid w:val="003C214E"/>
    <w:rsid w:val="003C52EA"/>
    <w:rsid w:val="003C7866"/>
    <w:rsid w:val="003C7E99"/>
    <w:rsid w:val="003C7EA4"/>
    <w:rsid w:val="003D7B0C"/>
    <w:rsid w:val="003E5FBF"/>
    <w:rsid w:val="003F4928"/>
    <w:rsid w:val="003F6A38"/>
    <w:rsid w:val="003F78B3"/>
    <w:rsid w:val="00401279"/>
    <w:rsid w:val="0041192E"/>
    <w:rsid w:val="00412076"/>
    <w:rsid w:val="00416DE9"/>
    <w:rsid w:val="0042023F"/>
    <w:rsid w:val="004205DB"/>
    <w:rsid w:val="00422F3E"/>
    <w:rsid w:val="00432979"/>
    <w:rsid w:val="00432F21"/>
    <w:rsid w:val="00433C16"/>
    <w:rsid w:val="00440037"/>
    <w:rsid w:val="00441953"/>
    <w:rsid w:val="00450F88"/>
    <w:rsid w:val="00451BB2"/>
    <w:rsid w:val="00454341"/>
    <w:rsid w:val="00460098"/>
    <w:rsid w:val="004639EE"/>
    <w:rsid w:val="00471124"/>
    <w:rsid w:val="00472F40"/>
    <w:rsid w:val="004771AB"/>
    <w:rsid w:val="00487880"/>
    <w:rsid w:val="00487D90"/>
    <w:rsid w:val="00491D0C"/>
    <w:rsid w:val="00494B1D"/>
    <w:rsid w:val="0049617E"/>
    <w:rsid w:val="004A0124"/>
    <w:rsid w:val="004A02B2"/>
    <w:rsid w:val="004A08C5"/>
    <w:rsid w:val="004A36E5"/>
    <w:rsid w:val="004A498B"/>
    <w:rsid w:val="004B13CD"/>
    <w:rsid w:val="004B6667"/>
    <w:rsid w:val="004C0B27"/>
    <w:rsid w:val="004C4CC6"/>
    <w:rsid w:val="004C70B8"/>
    <w:rsid w:val="004D0266"/>
    <w:rsid w:val="004D3CE2"/>
    <w:rsid w:val="004E10BC"/>
    <w:rsid w:val="004E1B90"/>
    <w:rsid w:val="004F2FBA"/>
    <w:rsid w:val="004F31B9"/>
    <w:rsid w:val="00501C39"/>
    <w:rsid w:val="005057C3"/>
    <w:rsid w:val="0052787F"/>
    <w:rsid w:val="00530932"/>
    <w:rsid w:val="00531860"/>
    <w:rsid w:val="005354C6"/>
    <w:rsid w:val="00551FCC"/>
    <w:rsid w:val="005605A9"/>
    <w:rsid w:val="005613F3"/>
    <w:rsid w:val="005747CF"/>
    <w:rsid w:val="00577E3D"/>
    <w:rsid w:val="005834DC"/>
    <w:rsid w:val="00585137"/>
    <w:rsid w:val="0059663C"/>
    <w:rsid w:val="005A0F5E"/>
    <w:rsid w:val="005B0566"/>
    <w:rsid w:val="005B186C"/>
    <w:rsid w:val="005C5402"/>
    <w:rsid w:val="005D0641"/>
    <w:rsid w:val="005D20C6"/>
    <w:rsid w:val="005D2CD1"/>
    <w:rsid w:val="005D5005"/>
    <w:rsid w:val="005D55C0"/>
    <w:rsid w:val="005F1E10"/>
    <w:rsid w:val="005F1EFA"/>
    <w:rsid w:val="005F6CDD"/>
    <w:rsid w:val="006004DF"/>
    <w:rsid w:val="00601BD6"/>
    <w:rsid w:val="0060703E"/>
    <w:rsid w:val="0061060E"/>
    <w:rsid w:val="0061083E"/>
    <w:rsid w:val="00620777"/>
    <w:rsid w:val="00620D34"/>
    <w:rsid w:val="00621680"/>
    <w:rsid w:val="00625F84"/>
    <w:rsid w:val="00631B28"/>
    <w:rsid w:val="00631D3A"/>
    <w:rsid w:val="00632255"/>
    <w:rsid w:val="0065104E"/>
    <w:rsid w:val="006623B4"/>
    <w:rsid w:val="00670887"/>
    <w:rsid w:val="00672BEC"/>
    <w:rsid w:val="006778C4"/>
    <w:rsid w:val="006813D2"/>
    <w:rsid w:val="006815BE"/>
    <w:rsid w:val="00696D9E"/>
    <w:rsid w:val="006973AE"/>
    <w:rsid w:val="006A0BC8"/>
    <w:rsid w:val="006A2AA5"/>
    <w:rsid w:val="006A3F18"/>
    <w:rsid w:val="006B3450"/>
    <w:rsid w:val="006B50E5"/>
    <w:rsid w:val="006B6D2A"/>
    <w:rsid w:val="006C174F"/>
    <w:rsid w:val="006C2511"/>
    <w:rsid w:val="006C4CB8"/>
    <w:rsid w:val="006C7EA3"/>
    <w:rsid w:val="006D0DC2"/>
    <w:rsid w:val="006D2755"/>
    <w:rsid w:val="006E0F5D"/>
    <w:rsid w:val="006E1690"/>
    <w:rsid w:val="006E4DC9"/>
    <w:rsid w:val="006E548A"/>
    <w:rsid w:val="006F2223"/>
    <w:rsid w:val="006F3620"/>
    <w:rsid w:val="007027FE"/>
    <w:rsid w:val="00702A7D"/>
    <w:rsid w:val="007045A4"/>
    <w:rsid w:val="00706485"/>
    <w:rsid w:val="00715EEE"/>
    <w:rsid w:val="007203CF"/>
    <w:rsid w:val="007212F1"/>
    <w:rsid w:val="0072508A"/>
    <w:rsid w:val="007304F6"/>
    <w:rsid w:val="00733B28"/>
    <w:rsid w:val="00740071"/>
    <w:rsid w:val="007400C3"/>
    <w:rsid w:val="00751530"/>
    <w:rsid w:val="0076214A"/>
    <w:rsid w:val="00765715"/>
    <w:rsid w:val="00766180"/>
    <w:rsid w:val="00766B41"/>
    <w:rsid w:val="00775005"/>
    <w:rsid w:val="00775631"/>
    <w:rsid w:val="0078563F"/>
    <w:rsid w:val="00791982"/>
    <w:rsid w:val="00797EFC"/>
    <w:rsid w:val="007A327A"/>
    <w:rsid w:val="007A4848"/>
    <w:rsid w:val="007A7DA4"/>
    <w:rsid w:val="007B09CD"/>
    <w:rsid w:val="007C1F66"/>
    <w:rsid w:val="007C2EA1"/>
    <w:rsid w:val="007C3A90"/>
    <w:rsid w:val="007C3D80"/>
    <w:rsid w:val="007C5CCD"/>
    <w:rsid w:val="007C74AD"/>
    <w:rsid w:val="007D2148"/>
    <w:rsid w:val="007D2A53"/>
    <w:rsid w:val="007D6AC0"/>
    <w:rsid w:val="007E3D14"/>
    <w:rsid w:val="007E6E51"/>
    <w:rsid w:val="007F77F0"/>
    <w:rsid w:val="00804C28"/>
    <w:rsid w:val="00804CF9"/>
    <w:rsid w:val="008114AD"/>
    <w:rsid w:val="00814CE3"/>
    <w:rsid w:val="00821C1C"/>
    <w:rsid w:val="00824DB4"/>
    <w:rsid w:val="00850995"/>
    <w:rsid w:val="00856A04"/>
    <w:rsid w:val="00862929"/>
    <w:rsid w:val="00864B1B"/>
    <w:rsid w:val="00865D59"/>
    <w:rsid w:val="00865E36"/>
    <w:rsid w:val="008807BD"/>
    <w:rsid w:val="00885BDA"/>
    <w:rsid w:val="008933C6"/>
    <w:rsid w:val="008A0662"/>
    <w:rsid w:val="008A25B2"/>
    <w:rsid w:val="008A7870"/>
    <w:rsid w:val="008A7BCA"/>
    <w:rsid w:val="008B0D17"/>
    <w:rsid w:val="008B2226"/>
    <w:rsid w:val="008B4147"/>
    <w:rsid w:val="008D4518"/>
    <w:rsid w:val="008D63BD"/>
    <w:rsid w:val="008E36B8"/>
    <w:rsid w:val="008F046E"/>
    <w:rsid w:val="008F0AF5"/>
    <w:rsid w:val="008F0DD6"/>
    <w:rsid w:val="00906D33"/>
    <w:rsid w:val="00911CDA"/>
    <w:rsid w:val="00914FB3"/>
    <w:rsid w:val="00916237"/>
    <w:rsid w:val="0093164A"/>
    <w:rsid w:val="00931670"/>
    <w:rsid w:val="00931CCD"/>
    <w:rsid w:val="00935A3F"/>
    <w:rsid w:val="00937F3C"/>
    <w:rsid w:val="009477AB"/>
    <w:rsid w:val="009529EC"/>
    <w:rsid w:val="009565CB"/>
    <w:rsid w:val="00967E42"/>
    <w:rsid w:val="00970D48"/>
    <w:rsid w:val="009775E6"/>
    <w:rsid w:val="009805DC"/>
    <w:rsid w:val="0098189A"/>
    <w:rsid w:val="00983A1F"/>
    <w:rsid w:val="00997EB0"/>
    <w:rsid w:val="009A1324"/>
    <w:rsid w:val="009A734F"/>
    <w:rsid w:val="009B4761"/>
    <w:rsid w:val="009B4DDE"/>
    <w:rsid w:val="009C242A"/>
    <w:rsid w:val="009C2821"/>
    <w:rsid w:val="009C74B7"/>
    <w:rsid w:val="009E3E7B"/>
    <w:rsid w:val="009F0DAC"/>
    <w:rsid w:val="00A004CC"/>
    <w:rsid w:val="00A00A7B"/>
    <w:rsid w:val="00A1227D"/>
    <w:rsid w:val="00A144CC"/>
    <w:rsid w:val="00A15EF1"/>
    <w:rsid w:val="00A16504"/>
    <w:rsid w:val="00A354F3"/>
    <w:rsid w:val="00A37243"/>
    <w:rsid w:val="00A42438"/>
    <w:rsid w:val="00A52705"/>
    <w:rsid w:val="00A53724"/>
    <w:rsid w:val="00A5636C"/>
    <w:rsid w:val="00A56481"/>
    <w:rsid w:val="00A636D3"/>
    <w:rsid w:val="00A67E16"/>
    <w:rsid w:val="00A712FB"/>
    <w:rsid w:val="00A76FC2"/>
    <w:rsid w:val="00A92DD5"/>
    <w:rsid w:val="00A955DD"/>
    <w:rsid w:val="00AA60A2"/>
    <w:rsid w:val="00AA7A7B"/>
    <w:rsid w:val="00AB3550"/>
    <w:rsid w:val="00AB37D6"/>
    <w:rsid w:val="00AB670E"/>
    <w:rsid w:val="00AB6C41"/>
    <w:rsid w:val="00AD4636"/>
    <w:rsid w:val="00AE4BA6"/>
    <w:rsid w:val="00AF5453"/>
    <w:rsid w:val="00B011C6"/>
    <w:rsid w:val="00B04936"/>
    <w:rsid w:val="00B11770"/>
    <w:rsid w:val="00B12AC1"/>
    <w:rsid w:val="00B151B0"/>
    <w:rsid w:val="00B16372"/>
    <w:rsid w:val="00B207B7"/>
    <w:rsid w:val="00B2576A"/>
    <w:rsid w:val="00B35FA8"/>
    <w:rsid w:val="00B36B5E"/>
    <w:rsid w:val="00B475E9"/>
    <w:rsid w:val="00B64A1D"/>
    <w:rsid w:val="00B67FE3"/>
    <w:rsid w:val="00B72162"/>
    <w:rsid w:val="00B76ADC"/>
    <w:rsid w:val="00B77FD2"/>
    <w:rsid w:val="00B8046F"/>
    <w:rsid w:val="00B86C64"/>
    <w:rsid w:val="00B92839"/>
    <w:rsid w:val="00B9379C"/>
    <w:rsid w:val="00B95298"/>
    <w:rsid w:val="00BA303C"/>
    <w:rsid w:val="00BB41B6"/>
    <w:rsid w:val="00BC00DA"/>
    <w:rsid w:val="00BC6772"/>
    <w:rsid w:val="00BD17A7"/>
    <w:rsid w:val="00BE469E"/>
    <w:rsid w:val="00BF4BB1"/>
    <w:rsid w:val="00BF63D7"/>
    <w:rsid w:val="00BF7113"/>
    <w:rsid w:val="00C03914"/>
    <w:rsid w:val="00C041E9"/>
    <w:rsid w:val="00C05ED9"/>
    <w:rsid w:val="00C061CF"/>
    <w:rsid w:val="00C07EB3"/>
    <w:rsid w:val="00C1613D"/>
    <w:rsid w:val="00C2497C"/>
    <w:rsid w:val="00C31DEF"/>
    <w:rsid w:val="00C34337"/>
    <w:rsid w:val="00C4419A"/>
    <w:rsid w:val="00C446EF"/>
    <w:rsid w:val="00C4576C"/>
    <w:rsid w:val="00C479EC"/>
    <w:rsid w:val="00C526D9"/>
    <w:rsid w:val="00C53D98"/>
    <w:rsid w:val="00C56633"/>
    <w:rsid w:val="00C62A14"/>
    <w:rsid w:val="00C65ED3"/>
    <w:rsid w:val="00C671C3"/>
    <w:rsid w:val="00C8751C"/>
    <w:rsid w:val="00CA6738"/>
    <w:rsid w:val="00CA6A88"/>
    <w:rsid w:val="00CB1D7C"/>
    <w:rsid w:val="00CB2D2F"/>
    <w:rsid w:val="00CB4EF8"/>
    <w:rsid w:val="00CB5669"/>
    <w:rsid w:val="00CB5F49"/>
    <w:rsid w:val="00CC507C"/>
    <w:rsid w:val="00CC58C0"/>
    <w:rsid w:val="00CC7010"/>
    <w:rsid w:val="00CD49A5"/>
    <w:rsid w:val="00CE3338"/>
    <w:rsid w:val="00CE67B1"/>
    <w:rsid w:val="00CF0439"/>
    <w:rsid w:val="00D1218F"/>
    <w:rsid w:val="00D15F68"/>
    <w:rsid w:val="00D24268"/>
    <w:rsid w:val="00D26590"/>
    <w:rsid w:val="00D37722"/>
    <w:rsid w:val="00D37984"/>
    <w:rsid w:val="00D428D8"/>
    <w:rsid w:val="00D50A1E"/>
    <w:rsid w:val="00D536DA"/>
    <w:rsid w:val="00D6089C"/>
    <w:rsid w:val="00D625AC"/>
    <w:rsid w:val="00D64F0B"/>
    <w:rsid w:val="00D718BC"/>
    <w:rsid w:val="00D75593"/>
    <w:rsid w:val="00D7663F"/>
    <w:rsid w:val="00D829A5"/>
    <w:rsid w:val="00D87C56"/>
    <w:rsid w:val="00D93F88"/>
    <w:rsid w:val="00D94EE2"/>
    <w:rsid w:val="00D97C81"/>
    <w:rsid w:val="00DA0664"/>
    <w:rsid w:val="00DB083F"/>
    <w:rsid w:val="00DC0015"/>
    <w:rsid w:val="00DC0393"/>
    <w:rsid w:val="00DC05D5"/>
    <w:rsid w:val="00DC262F"/>
    <w:rsid w:val="00DC354C"/>
    <w:rsid w:val="00DC3F87"/>
    <w:rsid w:val="00DD29B0"/>
    <w:rsid w:val="00DD6956"/>
    <w:rsid w:val="00DE7F96"/>
    <w:rsid w:val="00DF48E8"/>
    <w:rsid w:val="00DF601D"/>
    <w:rsid w:val="00DF61BA"/>
    <w:rsid w:val="00E02166"/>
    <w:rsid w:val="00E1363E"/>
    <w:rsid w:val="00E15DA1"/>
    <w:rsid w:val="00E1672E"/>
    <w:rsid w:val="00E17417"/>
    <w:rsid w:val="00E17A9A"/>
    <w:rsid w:val="00E213B8"/>
    <w:rsid w:val="00E227A9"/>
    <w:rsid w:val="00E35413"/>
    <w:rsid w:val="00E35538"/>
    <w:rsid w:val="00E37B55"/>
    <w:rsid w:val="00E37D10"/>
    <w:rsid w:val="00E46725"/>
    <w:rsid w:val="00E51A02"/>
    <w:rsid w:val="00E53F6C"/>
    <w:rsid w:val="00E56542"/>
    <w:rsid w:val="00E64EA4"/>
    <w:rsid w:val="00E666E3"/>
    <w:rsid w:val="00E72154"/>
    <w:rsid w:val="00E826FD"/>
    <w:rsid w:val="00E848E8"/>
    <w:rsid w:val="00E85FAA"/>
    <w:rsid w:val="00E92265"/>
    <w:rsid w:val="00EA1BCA"/>
    <w:rsid w:val="00EA4795"/>
    <w:rsid w:val="00EA5D8E"/>
    <w:rsid w:val="00EB084B"/>
    <w:rsid w:val="00EB556C"/>
    <w:rsid w:val="00EC68F9"/>
    <w:rsid w:val="00ED04C7"/>
    <w:rsid w:val="00ED2070"/>
    <w:rsid w:val="00ED608E"/>
    <w:rsid w:val="00ED6A28"/>
    <w:rsid w:val="00ED7355"/>
    <w:rsid w:val="00ED7A44"/>
    <w:rsid w:val="00EF39AD"/>
    <w:rsid w:val="00EF5AC6"/>
    <w:rsid w:val="00EF5B5C"/>
    <w:rsid w:val="00EF7533"/>
    <w:rsid w:val="00EF79A9"/>
    <w:rsid w:val="00F017F8"/>
    <w:rsid w:val="00F02BBD"/>
    <w:rsid w:val="00F07B1F"/>
    <w:rsid w:val="00F07CAB"/>
    <w:rsid w:val="00F12C67"/>
    <w:rsid w:val="00F14CF9"/>
    <w:rsid w:val="00F23302"/>
    <w:rsid w:val="00F243F4"/>
    <w:rsid w:val="00F24541"/>
    <w:rsid w:val="00F24941"/>
    <w:rsid w:val="00F250A1"/>
    <w:rsid w:val="00F3373F"/>
    <w:rsid w:val="00F33C99"/>
    <w:rsid w:val="00F42043"/>
    <w:rsid w:val="00F52E72"/>
    <w:rsid w:val="00F5336D"/>
    <w:rsid w:val="00F53C5A"/>
    <w:rsid w:val="00F53F32"/>
    <w:rsid w:val="00F60B28"/>
    <w:rsid w:val="00F6241C"/>
    <w:rsid w:val="00F63A7C"/>
    <w:rsid w:val="00F73DC7"/>
    <w:rsid w:val="00F74132"/>
    <w:rsid w:val="00F8049A"/>
    <w:rsid w:val="00F81430"/>
    <w:rsid w:val="00F82603"/>
    <w:rsid w:val="00F83BC3"/>
    <w:rsid w:val="00F86D4B"/>
    <w:rsid w:val="00F87B9B"/>
    <w:rsid w:val="00F91FFD"/>
    <w:rsid w:val="00F94D38"/>
    <w:rsid w:val="00F968F2"/>
    <w:rsid w:val="00FA6CAF"/>
    <w:rsid w:val="00FB07C2"/>
    <w:rsid w:val="00FB3E4F"/>
    <w:rsid w:val="00FB5436"/>
    <w:rsid w:val="00FC3FA1"/>
    <w:rsid w:val="00FC5B4C"/>
    <w:rsid w:val="00FC6644"/>
    <w:rsid w:val="00FD6C88"/>
    <w:rsid w:val="00FF2706"/>
    <w:rsid w:val="00FF2947"/>
    <w:rsid w:val="00FF3C56"/>
    <w:rsid w:val="00FF4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7F004D"/>
  <w15:docId w15:val="{4BB181BF-69CC-44E6-9592-330A65CDA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ableParagraph">
    <w:name w:val="Table Paragraph"/>
    <w:basedOn w:val="Normal"/>
    <w:uiPriority w:val="1"/>
    <w:qFormat/>
    <w:rsid w:val="001635A3"/>
    <w:pPr>
      <w:widowControl w:val="0"/>
      <w:spacing w:after="0" w:line="240" w:lineRule="auto"/>
    </w:pPr>
  </w:style>
  <w:style w:type="paragraph" w:styleId="Textodeglobo">
    <w:name w:val="Balloon Text"/>
    <w:basedOn w:val="Normal"/>
    <w:link w:val="TextodegloboCar"/>
    <w:uiPriority w:val="99"/>
    <w:semiHidden/>
    <w:unhideWhenUsed/>
    <w:rsid w:val="00DC354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C354C"/>
    <w:rPr>
      <w:rFonts w:ascii="Segoe UI" w:hAnsi="Segoe UI" w:cs="Segoe UI"/>
      <w:sz w:val="18"/>
      <w:szCs w:val="18"/>
    </w:rPr>
  </w:style>
  <w:style w:type="paragraph" w:styleId="Prrafodelista">
    <w:name w:val="List Paragraph"/>
    <w:basedOn w:val="Normal"/>
    <w:uiPriority w:val="34"/>
    <w:qFormat/>
    <w:rsid w:val="004D0266"/>
    <w:pPr>
      <w:ind w:left="720"/>
      <w:contextualSpacing/>
    </w:pPr>
  </w:style>
  <w:style w:type="character" w:styleId="Refdecomentario">
    <w:name w:val="annotation reference"/>
    <w:basedOn w:val="Fuentedeprrafopredeter"/>
    <w:uiPriority w:val="99"/>
    <w:semiHidden/>
    <w:unhideWhenUsed/>
    <w:rsid w:val="00440037"/>
    <w:rPr>
      <w:sz w:val="16"/>
      <w:szCs w:val="16"/>
    </w:rPr>
  </w:style>
  <w:style w:type="paragraph" w:styleId="Textocomentario">
    <w:name w:val="annotation text"/>
    <w:basedOn w:val="Normal"/>
    <w:link w:val="TextocomentarioCar"/>
    <w:uiPriority w:val="99"/>
    <w:semiHidden/>
    <w:unhideWhenUsed/>
    <w:rsid w:val="0044003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40037"/>
    <w:rPr>
      <w:sz w:val="20"/>
      <w:szCs w:val="20"/>
    </w:rPr>
  </w:style>
  <w:style w:type="paragraph" w:styleId="Asuntodelcomentario">
    <w:name w:val="annotation subject"/>
    <w:basedOn w:val="Textocomentario"/>
    <w:next w:val="Textocomentario"/>
    <w:link w:val="AsuntodelcomentarioCar"/>
    <w:uiPriority w:val="99"/>
    <w:semiHidden/>
    <w:unhideWhenUsed/>
    <w:rsid w:val="00440037"/>
    <w:rPr>
      <w:b/>
      <w:bCs/>
    </w:rPr>
  </w:style>
  <w:style w:type="character" w:customStyle="1" w:styleId="AsuntodelcomentarioCar">
    <w:name w:val="Asunto del comentario Car"/>
    <w:basedOn w:val="TextocomentarioCar"/>
    <w:link w:val="Asuntodelcomentario"/>
    <w:uiPriority w:val="99"/>
    <w:semiHidden/>
    <w:rsid w:val="00440037"/>
    <w:rPr>
      <w:b/>
      <w:bCs/>
      <w:sz w:val="20"/>
      <w:szCs w:val="20"/>
    </w:rPr>
  </w:style>
  <w:style w:type="paragraph" w:styleId="Revisin">
    <w:name w:val="Revision"/>
    <w:hidden/>
    <w:uiPriority w:val="99"/>
    <w:semiHidden/>
    <w:rsid w:val="00A42438"/>
    <w:pPr>
      <w:spacing w:after="0" w:line="240" w:lineRule="auto"/>
    </w:pPr>
  </w:style>
  <w:style w:type="paragraph" w:styleId="Encabezado">
    <w:name w:val="header"/>
    <w:basedOn w:val="Normal"/>
    <w:link w:val="EncabezadoCar"/>
    <w:uiPriority w:val="99"/>
    <w:unhideWhenUsed/>
    <w:rsid w:val="006322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32255"/>
  </w:style>
  <w:style w:type="paragraph" w:styleId="Piedepgina">
    <w:name w:val="footer"/>
    <w:basedOn w:val="Normal"/>
    <w:link w:val="PiedepginaCar"/>
    <w:uiPriority w:val="99"/>
    <w:unhideWhenUsed/>
    <w:rsid w:val="006322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32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liente xmlns="19800995-ee60-4b95-971e-c3cf00ddf051" xsi:nil="true"/>
    <A_x00f1_o xmlns="19800995-ee60-4b95-971e-c3cf00ddf051" xsi:nil="true"/>
    <TaxCatchAll xmlns="72df6a1b-461b-400c-a792-91eed128197b" xsi:nil="true"/>
    <lcf76f155ced4ddcb4097134ff3c332f xmlns="19800995-ee60-4b95-971e-c3cf00ddf051">
      <Terms xmlns="http://schemas.microsoft.com/office/infopath/2007/PartnerControls"/>
    </lcf76f155ced4ddcb4097134ff3c332f>
    <PruebaA_x00f1_o xmlns="19800995-ee60-4b95-971e-c3cf00ddf0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4C27B99049C4E42B6F755239FB28699" ma:contentTypeVersion="20" ma:contentTypeDescription="Crear nuevo documento." ma:contentTypeScope="" ma:versionID="2c092d2c2f911d7f24c1d8c3315ea39b">
  <xsd:schema xmlns:xsd="http://www.w3.org/2001/XMLSchema" xmlns:xs="http://www.w3.org/2001/XMLSchema" xmlns:p="http://schemas.microsoft.com/office/2006/metadata/properties" xmlns:ns2="19800995-ee60-4b95-971e-c3cf00ddf051" xmlns:ns3="72df6a1b-461b-400c-a792-91eed128197b" targetNamespace="http://schemas.microsoft.com/office/2006/metadata/properties" ma:root="true" ma:fieldsID="302a5ccac7521151e48ee113c83dfc9e" ns2:_="" ns3:_="">
    <xsd:import namespace="19800995-ee60-4b95-971e-c3cf00ddf051"/>
    <xsd:import namespace="72df6a1b-461b-400c-a792-91eed128197b"/>
    <xsd:element name="properties">
      <xsd:complexType>
        <xsd:sequence>
          <xsd:element name="documentManagement">
            <xsd:complexType>
              <xsd:all>
                <xsd:element ref="ns2:A_x00f1_o" minOccurs="0"/>
                <xsd:element ref="ns2:Cliente" minOccurs="0"/>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PruebaA_x00f1_o"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00995-ee60-4b95-971e-c3cf00ddf051" elementFormDefault="qualified">
    <xsd:import namespace="http://schemas.microsoft.com/office/2006/documentManagement/types"/>
    <xsd:import namespace="http://schemas.microsoft.com/office/infopath/2007/PartnerControls"/>
    <xsd:element name="A_x00f1_o" ma:index="8" nillable="true" ma:displayName="Año" ma:decimals="0" ma:format="Dropdown" ma:indexed="true" ma:internalName="A_x00f1_o" ma:percentage="FALSE">
      <xsd:simpleType>
        <xsd:restriction base="dms:Number"/>
      </xsd:simpleType>
    </xsd:element>
    <xsd:element name="Cliente" ma:index="9" nillable="true" ma:displayName="Cliente" ma:format="Dropdown" ma:internalName="Client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f43bf995-fbfa-44ea-8187-e0b9c3bf973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PruebaA_x00f1_o" ma:index="22" nillable="true" ma:displayName="Prueba Año" ma:format="Dropdown" ma:internalName="PruebaA_x00f1_o">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df6a1b-461b-400c-a792-91eed128197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9ad5caa-ed82-4568-b783-685bdf2a31dd}" ma:internalName="TaxCatchAll" ma:showField="CatchAllData" ma:web="72df6a1b-461b-400c-a792-91eed128197b">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78EE1-B7F3-4B2F-8E4B-33312D74B4EC}">
  <ds:schemaRefs>
    <ds:schemaRef ds:uri="http://schemas.microsoft.com/office/infopath/2007/PartnerControls"/>
    <ds:schemaRef ds:uri="19800995-ee60-4b95-971e-c3cf00ddf051"/>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72df6a1b-461b-400c-a792-91eed128197b"/>
    <ds:schemaRef ds:uri="http://purl.org/dc/dcmitype/"/>
  </ds:schemaRefs>
</ds:datastoreItem>
</file>

<file path=customXml/itemProps2.xml><?xml version="1.0" encoding="utf-8"?>
<ds:datastoreItem xmlns:ds="http://schemas.openxmlformats.org/officeDocument/2006/customXml" ds:itemID="{A99AB496-A4C6-45C9-8ECC-6E26CC768289}">
  <ds:schemaRefs>
    <ds:schemaRef ds:uri="http://schemas.microsoft.com/sharepoint/v3/contenttype/forms"/>
  </ds:schemaRefs>
</ds:datastoreItem>
</file>

<file path=customXml/itemProps3.xml><?xml version="1.0" encoding="utf-8"?>
<ds:datastoreItem xmlns:ds="http://schemas.openxmlformats.org/officeDocument/2006/customXml" ds:itemID="{17A18B05-29A5-4DB0-9CE8-127D4F6CD469}"/>
</file>

<file path=customXml/itemProps4.xml><?xml version="1.0" encoding="utf-8"?>
<ds:datastoreItem xmlns:ds="http://schemas.openxmlformats.org/officeDocument/2006/customXml" ds:itemID="{197FE164-1164-4748-BF3C-D26E0C05E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4587</Words>
  <Characters>26652</Characters>
  <Application>Microsoft Office Word</Application>
  <DocSecurity>0</DocSecurity>
  <Lines>1402</Lines>
  <Paragraphs>761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chilworth</Company>
  <LinksUpToDate>false</LinksUpToDate>
  <CharactersWithSpaces>30478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Alexis Ridenour</dc:creator>
  <cp:lastModifiedBy>Ana González</cp:lastModifiedBy>
  <cp:revision>7</cp:revision>
  <cp:lastPrinted>2015-06-03T21:19:00Z</cp:lastPrinted>
  <dcterms:created xsi:type="dcterms:W3CDTF">2018-01-11T08:39:00Z</dcterms:created>
  <dcterms:modified xsi:type="dcterms:W3CDTF">2024-01-31T14:15:00Z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0x01010094C27B99049C4E42B6F755239FB28699</vt:lpwstr>
  </property>
</Properties>
</file>