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181A" w:rsidRDefault="0022181A" w:rsidP="005A01C3">
      <w:pPr>
        <w:framePr w:w="1809" w:h="1803" w:wrap="around" w:vAnchor="page" w:hAnchor="page" w:x="9442" w:y="2836" w:anchorLock="1"/>
        <w:rPr>
          <w:rFonts w:cs="Arial"/>
          <w:bCs/>
          <w:sz w:val="16"/>
          <w:szCs w:val="16"/>
        </w:rPr>
      </w:pPr>
      <w:r>
        <w:rPr>
          <w:rFonts w:cs="Arial"/>
          <w:sz w:val="16"/>
          <w:szCs w:val="16"/>
        </w:rPr>
        <w:fldChar w:fldCharType="begin">
          <w:ffData>
            <w:name w:val="Text21"/>
            <w:enabled/>
            <w:calcOnExit w:val="0"/>
            <w:textInput>
              <w:default w:val="DEKRA e.V."/>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002F11A5">
        <w:rPr>
          <w:rFonts w:cs="Arial"/>
          <w:noProof/>
          <w:sz w:val="16"/>
          <w:szCs w:val="16"/>
        </w:rPr>
        <w:t>DEKRA e.V.</w:t>
      </w:r>
      <w:r>
        <w:rPr>
          <w:rFonts w:cs="Arial"/>
          <w:bCs/>
          <w:sz w:val="16"/>
          <w:szCs w:val="16"/>
        </w:rPr>
        <w:fldChar w:fldCharType="end"/>
      </w:r>
    </w:p>
    <w:p w:rsidR="0022181A" w:rsidRDefault="00D40656" w:rsidP="005A01C3">
      <w:pPr>
        <w:framePr w:w="1809" w:h="1803" w:wrap="around" w:vAnchor="page" w:hAnchor="page" w:x="9442" w:y="2836" w:anchorLock="1"/>
        <w:spacing w:line="210" w:lineRule="exact"/>
        <w:rPr>
          <w:sz w:val="16"/>
        </w:rPr>
      </w:pPr>
      <w:r>
        <w:rPr>
          <w:sz w:val="16"/>
        </w:rPr>
        <w:t>Konzernkommunikation</w:t>
      </w:r>
    </w:p>
    <w:p w:rsidR="0022181A" w:rsidRDefault="0022181A" w:rsidP="005A01C3">
      <w:pPr>
        <w:framePr w:w="1809" w:h="1803" w:wrap="around" w:vAnchor="page" w:hAnchor="page" w:x="9442" w:y="2836" w:anchorLock="1"/>
        <w:spacing w:line="210" w:lineRule="exact"/>
        <w:rPr>
          <w:sz w:val="16"/>
        </w:rPr>
      </w:pPr>
      <w:r>
        <w:rPr>
          <w:sz w:val="16"/>
        </w:rPr>
        <w:fldChar w:fldCharType="begin">
          <w:ffData>
            <w:name w:val="Text23"/>
            <w:enabled/>
            <w:calcOnExit w:val="0"/>
            <w:textInput>
              <w:default w:val="Handwerkstraße 15"/>
            </w:textInput>
          </w:ffData>
        </w:fldChar>
      </w:r>
      <w:bookmarkStart w:id="1" w:name="Text23"/>
      <w:r>
        <w:rPr>
          <w:sz w:val="16"/>
        </w:rPr>
        <w:instrText xml:space="preserve"> FORMTEXT </w:instrText>
      </w:r>
      <w:r>
        <w:rPr>
          <w:sz w:val="16"/>
        </w:rPr>
      </w:r>
      <w:r>
        <w:rPr>
          <w:sz w:val="16"/>
        </w:rPr>
        <w:fldChar w:fldCharType="separate"/>
      </w:r>
      <w:r w:rsidR="002F11A5">
        <w:rPr>
          <w:noProof/>
          <w:sz w:val="16"/>
        </w:rPr>
        <w:t>Handwerkstraße 15</w:t>
      </w:r>
      <w:r>
        <w:rPr>
          <w:sz w:val="16"/>
        </w:rPr>
        <w:fldChar w:fldCharType="end"/>
      </w:r>
      <w:bookmarkEnd w:id="1"/>
    </w:p>
    <w:p w:rsidR="0022181A" w:rsidRDefault="0022181A" w:rsidP="005A01C3">
      <w:pPr>
        <w:framePr w:w="1809" w:h="1803" w:wrap="around" w:vAnchor="page" w:hAnchor="page" w:x="9442" w:y="2836" w:anchorLock="1"/>
        <w:spacing w:line="260" w:lineRule="exact"/>
        <w:rPr>
          <w:sz w:val="16"/>
        </w:rPr>
      </w:pPr>
      <w:r>
        <w:rPr>
          <w:sz w:val="16"/>
        </w:rPr>
        <w:fldChar w:fldCharType="begin">
          <w:ffData>
            <w:name w:val="Text24"/>
            <w:enabled/>
            <w:calcOnExit w:val="0"/>
            <w:textInput>
              <w:default w:val="D-70565 Stuttgart"/>
            </w:textInput>
          </w:ffData>
        </w:fldChar>
      </w:r>
      <w:bookmarkStart w:id="2" w:name="Text24"/>
      <w:r>
        <w:rPr>
          <w:sz w:val="16"/>
        </w:rPr>
        <w:instrText xml:space="preserve"> FORMTEXT </w:instrText>
      </w:r>
      <w:r>
        <w:rPr>
          <w:sz w:val="16"/>
        </w:rPr>
      </w:r>
      <w:r>
        <w:rPr>
          <w:sz w:val="16"/>
        </w:rPr>
        <w:fldChar w:fldCharType="separate"/>
      </w:r>
      <w:r w:rsidR="002F11A5">
        <w:rPr>
          <w:noProof/>
          <w:sz w:val="16"/>
        </w:rPr>
        <w:t>D-70565 Stuttgart</w:t>
      </w:r>
      <w:r>
        <w:rPr>
          <w:sz w:val="16"/>
        </w:rPr>
        <w:fldChar w:fldCharType="end"/>
      </w:r>
      <w:bookmarkEnd w:id="2"/>
    </w:p>
    <w:p w:rsidR="0022181A" w:rsidRDefault="0022181A" w:rsidP="005A01C3">
      <w:pPr>
        <w:framePr w:w="1809" w:h="1803" w:wrap="around" w:vAnchor="page" w:hAnchor="page" w:x="9442" w:y="2836" w:anchorLock="1"/>
        <w:spacing w:line="200" w:lineRule="exact"/>
        <w:rPr>
          <w:sz w:val="16"/>
        </w:rPr>
      </w:pPr>
    </w:p>
    <w:p w:rsidR="0022181A" w:rsidRDefault="0022181A" w:rsidP="005A01C3">
      <w:pPr>
        <w:framePr w:w="1809" w:h="1803" w:wrap="around" w:vAnchor="page" w:hAnchor="page" w:x="9442" w:y="2836" w:anchorLock="1"/>
        <w:spacing w:line="210" w:lineRule="exact"/>
        <w:rPr>
          <w:sz w:val="16"/>
        </w:rPr>
      </w:pPr>
      <w:r>
        <w:rPr>
          <w:sz w:val="16"/>
        </w:rPr>
        <w:t>www.dekra.de/presse</w:t>
      </w:r>
    </w:p>
    <w:p w:rsidR="0022181A" w:rsidRDefault="0022181A" w:rsidP="005A01C3">
      <w:pPr>
        <w:framePr w:w="1809" w:h="1803" w:wrap="around" w:vAnchor="page" w:hAnchor="page" w:x="9442" w:y="2836" w:anchorLock="1"/>
        <w:spacing w:line="210" w:lineRule="exact"/>
        <w:rPr>
          <w:sz w:val="16"/>
        </w:rPr>
      </w:pPr>
    </w:p>
    <w:p w:rsidR="0022181A" w:rsidRDefault="0022181A">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3" w:name="Text17"/>
      <w:r>
        <w:rPr>
          <w:sz w:val="16"/>
          <w:szCs w:val="16"/>
        </w:rPr>
        <w:instrText xml:space="preserve"> FORMTEXT </w:instrText>
      </w:r>
      <w:r>
        <w:rPr>
          <w:sz w:val="16"/>
          <w:szCs w:val="16"/>
        </w:rPr>
      </w:r>
      <w:r>
        <w:rPr>
          <w:sz w:val="16"/>
          <w:szCs w:val="16"/>
        </w:rPr>
        <w:fldChar w:fldCharType="separate"/>
      </w:r>
      <w:r w:rsidR="002F11A5">
        <w:rPr>
          <w:noProof/>
          <w:sz w:val="16"/>
          <w:szCs w:val="16"/>
        </w:rPr>
        <w:t>Stuttgart</w:t>
      </w:r>
      <w:r>
        <w:rPr>
          <w:sz w:val="16"/>
          <w:szCs w:val="16"/>
        </w:rPr>
        <w:fldChar w:fldCharType="end"/>
      </w:r>
      <w:bookmarkEnd w:id="3"/>
      <w:r>
        <w:rPr>
          <w:sz w:val="16"/>
          <w:szCs w:val="16"/>
        </w:rPr>
        <w:t xml:space="preserve">, </w:t>
      </w:r>
      <w:r w:rsidR="00C20EED" w:rsidRPr="00C20EED">
        <w:rPr>
          <w:sz w:val="16"/>
          <w:szCs w:val="16"/>
        </w:rPr>
        <w:t>22.03.2016</w:t>
      </w:r>
      <w:r w:rsidRPr="00C20EED">
        <w:rPr>
          <w:sz w:val="16"/>
          <w:szCs w:val="16"/>
        </w:rPr>
        <w:t xml:space="preserve">  </w:t>
      </w:r>
      <w:r>
        <w:rPr>
          <w:sz w:val="16"/>
          <w:szCs w:val="16"/>
        </w:rPr>
        <w:t xml:space="preserve">/ </w:t>
      </w:r>
      <w:bookmarkStart w:id="4" w:name="Text14"/>
      <w:r>
        <w:rPr>
          <w:sz w:val="16"/>
          <w:szCs w:val="16"/>
        </w:rPr>
        <w:fldChar w:fldCharType="begin">
          <w:ffData>
            <w:name w:val="Text14"/>
            <w:enabled/>
            <w:calcOnExit w:val="0"/>
            <w:textInput>
              <w:default w:val="Nr. "/>
            </w:textInput>
          </w:ffData>
        </w:fldChar>
      </w:r>
      <w:r>
        <w:rPr>
          <w:sz w:val="16"/>
          <w:szCs w:val="16"/>
        </w:rPr>
        <w:instrText xml:space="preserve"> FORMTEXT </w:instrText>
      </w:r>
      <w:r>
        <w:rPr>
          <w:sz w:val="16"/>
          <w:szCs w:val="16"/>
        </w:rPr>
      </w:r>
      <w:r>
        <w:rPr>
          <w:sz w:val="16"/>
          <w:szCs w:val="16"/>
        </w:rPr>
        <w:fldChar w:fldCharType="separate"/>
      </w:r>
      <w:r w:rsidR="002F11A5">
        <w:rPr>
          <w:noProof/>
          <w:sz w:val="16"/>
          <w:szCs w:val="16"/>
        </w:rPr>
        <w:t xml:space="preserve">Nr. </w:t>
      </w:r>
      <w:r>
        <w:rPr>
          <w:sz w:val="16"/>
          <w:szCs w:val="16"/>
        </w:rPr>
        <w:fldChar w:fldCharType="end"/>
      </w:r>
      <w:bookmarkEnd w:id="4"/>
      <w:r w:rsidR="00124A66" w:rsidRPr="00124A66">
        <w:rPr>
          <w:sz w:val="16"/>
          <w:szCs w:val="16"/>
        </w:rPr>
        <w:t>031</w:t>
      </w:r>
    </w:p>
    <w:p w:rsidR="0022181A" w:rsidRDefault="00BE653A">
      <w:pPr>
        <w:framePr w:w="7496" w:h="1803" w:hRule="exact" w:hSpace="142" w:wrap="around" w:hAnchor="page" w:x="1532" w:y="13127" w:anchorLock="1"/>
        <w:spacing w:line="240" w:lineRule="exact"/>
        <w:ind w:right="-1"/>
        <w:rPr>
          <w:sz w:val="16"/>
          <w:szCs w:val="16"/>
        </w:rPr>
      </w:pPr>
      <w:r>
        <w:rPr>
          <w:sz w:val="16"/>
          <w:szCs w:val="16"/>
        </w:rPr>
        <w:t>Wolfgang Sigloch</w:t>
      </w:r>
    </w:p>
    <w:p w:rsidR="0022181A" w:rsidRDefault="00BE653A">
      <w:pPr>
        <w:framePr w:w="7496" w:h="1803" w:hRule="exact" w:hSpace="142" w:wrap="around" w:hAnchor="page" w:x="1532" w:y="13127" w:anchorLock="1"/>
        <w:spacing w:line="240" w:lineRule="exact"/>
        <w:ind w:right="-1"/>
        <w:rPr>
          <w:sz w:val="16"/>
          <w:szCs w:val="16"/>
        </w:rPr>
      </w:pPr>
      <w:r>
        <w:rPr>
          <w:sz w:val="16"/>
          <w:szCs w:val="16"/>
        </w:rPr>
        <w:t>0711</w:t>
      </w:r>
      <w:r w:rsidR="00FA5C37">
        <w:rPr>
          <w:sz w:val="16"/>
          <w:szCs w:val="16"/>
        </w:rPr>
        <w:t>.</w:t>
      </w:r>
      <w:r>
        <w:rPr>
          <w:sz w:val="16"/>
          <w:szCs w:val="16"/>
        </w:rPr>
        <w:t>7861</w:t>
      </w:r>
      <w:r w:rsidR="00ED0DA5">
        <w:rPr>
          <w:sz w:val="16"/>
          <w:szCs w:val="16"/>
        </w:rPr>
        <w:t>-</w:t>
      </w:r>
      <w:r>
        <w:rPr>
          <w:sz w:val="16"/>
          <w:szCs w:val="16"/>
        </w:rPr>
        <w:t>2386</w:t>
      </w:r>
    </w:p>
    <w:p w:rsidR="0022181A" w:rsidRDefault="00BE653A">
      <w:pPr>
        <w:framePr w:w="7496" w:h="1803" w:hRule="exact" w:hSpace="142" w:wrap="around" w:hAnchor="page" w:x="1532" w:y="13127" w:anchorLock="1"/>
        <w:spacing w:line="240" w:lineRule="exact"/>
        <w:ind w:right="-1"/>
        <w:rPr>
          <w:sz w:val="16"/>
          <w:szCs w:val="16"/>
        </w:rPr>
      </w:pPr>
      <w:r>
        <w:rPr>
          <w:sz w:val="16"/>
          <w:szCs w:val="16"/>
        </w:rPr>
        <w:t>0711</w:t>
      </w:r>
      <w:r w:rsidR="00FA5C37">
        <w:rPr>
          <w:sz w:val="16"/>
          <w:szCs w:val="16"/>
        </w:rPr>
        <w:t>.</w:t>
      </w:r>
      <w:r>
        <w:rPr>
          <w:sz w:val="16"/>
          <w:szCs w:val="16"/>
        </w:rPr>
        <w:t>7861</w:t>
      </w:r>
      <w:r w:rsidR="00ED0DA5">
        <w:rPr>
          <w:sz w:val="16"/>
          <w:szCs w:val="16"/>
        </w:rPr>
        <w:t>-</w:t>
      </w:r>
      <w:r w:rsidR="001803D8">
        <w:rPr>
          <w:sz w:val="16"/>
          <w:szCs w:val="16"/>
        </w:rPr>
        <w:t>742386</w:t>
      </w:r>
      <w:r>
        <w:rPr>
          <w:sz w:val="16"/>
          <w:szCs w:val="16"/>
        </w:rPr>
        <w:t xml:space="preserve"> </w:t>
      </w:r>
    </w:p>
    <w:p w:rsidR="0022181A" w:rsidRDefault="00BE653A">
      <w:pPr>
        <w:framePr w:w="7496" w:h="1803" w:hRule="exact" w:hSpace="142" w:wrap="around" w:hAnchor="page" w:x="1532" w:y="13127" w:anchorLock="1"/>
        <w:spacing w:line="240" w:lineRule="exact"/>
        <w:ind w:right="-1"/>
        <w:rPr>
          <w:sz w:val="16"/>
          <w:szCs w:val="16"/>
        </w:rPr>
      </w:pPr>
      <w:r>
        <w:rPr>
          <w:sz w:val="16"/>
          <w:szCs w:val="16"/>
        </w:rPr>
        <w:t>wolfgang.sigloch</w:t>
      </w:r>
      <w:r w:rsidR="0022181A">
        <w:rPr>
          <w:sz w:val="16"/>
          <w:szCs w:val="16"/>
        </w:rPr>
        <w:t>@dekra.com</w:t>
      </w:r>
    </w:p>
    <w:p w:rsidR="0022181A" w:rsidRDefault="0022181A">
      <w:pPr>
        <w:framePr w:w="7496" w:h="1803" w:hRule="exact" w:hSpace="142" w:wrap="around" w:hAnchor="page" w:x="1532" w:y="13127" w:anchorLock="1"/>
        <w:spacing w:line="240" w:lineRule="exact"/>
        <w:ind w:right="-1"/>
        <w:rPr>
          <w:sz w:val="16"/>
          <w:szCs w:val="16"/>
        </w:rPr>
      </w:pPr>
    </w:p>
    <w:p w:rsidR="0022181A" w:rsidRDefault="0022181A">
      <w:pPr>
        <w:framePr w:w="7496" w:h="1803" w:hRule="exact" w:hSpace="142" w:wrap="around" w:hAnchor="page" w:x="1532" w:y="13127" w:anchorLock="1"/>
        <w:spacing w:line="240" w:lineRule="exact"/>
        <w:ind w:right="-1"/>
      </w:pPr>
      <w:r>
        <w:rPr>
          <w:sz w:val="16"/>
          <w:szCs w:val="16"/>
        </w:rPr>
        <w:fldChar w:fldCharType="begin"/>
      </w:r>
      <w:r>
        <w:rPr>
          <w:sz w:val="16"/>
          <w:szCs w:val="16"/>
        </w:rPr>
        <w:instrText xml:space="preserve">PAGE  \* MERGEFORMAT </w:instrText>
      </w:r>
      <w:r>
        <w:rPr>
          <w:sz w:val="16"/>
          <w:szCs w:val="16"/>
        </w:rPr>
        <w:fldChar w:fldCharType="separate"/>
      </w:r>
      <w:r w:rsidR="00DE43DB">
        <w:rPr>
          <w:noProof/>
          <w:sz w:val="16"/>
          <w:szCs w:val="16"/>
        </w:rPr>
        <w:t>1</w:t>
      </w:r>
      <w:r>
        <w:rPr>
          <w:sz w:val="16"/>
          <w:szCs w:val="16"/>
        </w:rPr>
        <w:fldChar w:fldCharType="end"/>
      </w:r>
    </w:p>
    <w:p w:rsidR="0022181A" w:rsidRDefault="0022181A">
      <w:pPr>
        <w:rPr>
          <w:b/>
          <w:sz w:val="28"/>
          <w:szCs w:val="28"/>
        </w:rPr>
      </w:pPr>
      <w:r>
        <w:rPr>
          <w:b/>
          <w:sz w:val="28"/>
          <w:szCs w:val="28"/>
        </w:rPr>
        <w:lastRenderedPageBreak/>
        <w:t>Presseinformation</w:t>
      </w:r>
      <w:r w:rsidR="0055133C">
        <w:rPr>
          <w:b/>
          <w:sz w:val="28"/>
          <w:szCs w:val="28"/>
        </w:rPr>
        <w:tab/>
      </w:r>
      <w:r w:rsidR="0055133C">
        <w:rPr>
          <w:b/>
          <w:sz w:val="28"/>
          <w:szCs w:val="28"/>
        </w:rPr>
        <w:tab/>
      </w:r>
      <w:r w:rsidR="00745B90">
        <w:rPr>
          <w:b/>
          <w:sz w:val="28"/>
          <w:szCs w:val="28"/>
        </w:rPr>
        <w:t xml:space="preserve">      </w:t>
      </w:r>
      <w:r w:rsidR="004303DB">
        <w:rPr>
          <w:b/>
          <w:sz w:val="28"/>
          <w:szCs w:val="28"/>
        </w:rPr>
        <w:tab/>
      </w:r>
      <w:r w:rsidR="004303DB">
        <w:rPr>
          <w:b/>
          <w:sz w:val="28"/>
          <w:szCs w:val="28"/>
        </w:rPr>
        <w:tab/>
      </w:r>
      <w:r w:rsidR="00745B90" w:rsidRPr="006E551B">
        <w:rPr>
          <w:b/>
          <w:color w:val="FF0000"/>
          <w:sz w:val="28"/>
          <w:szCs w:val="28"/>
        </w:rPr>
        <w:t xml:space="preserve">               </w:t>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Default="00BC22BA">
      <w:pPr>
        <w:pStyle w:val="berschrift2"/>
        <w:widowControl w:val="0"/>
        <w:spacing w:before="0" w:after="120" w:line="320" w:lineRule="exact"/>
        <w:ind w:right="-1"/>
        <w:rPr>
          <w:b w:val="0"/>
          <w:bCs w:val="0"/>
          <w:u w:val="single"/>
        </w:rPr>
      </w:pPr>
    </w:p>
    <w:p w:rsidR="0022181A" w:rsidRPr="00C20EED" w:rsidRDefault="00C20EED">
      <w:pPr>
        <w:pStyle w:val="berschrift2"/>
        <w:widowControl w:val="0"/>
        <w:spacing w:before="0" w:after="120" w:line="320" w:lineRule="exact"/>
        <w:ind w:right="-1"/>
        <w:rPr>
          <w:rFonts w:eastAsia="Arial Unicode MS"/>
          <w:b w:val="0"/>
          <w:bCs w:val="0"/>
          <w:u w:val="single"/>
        </w:rPr>
      </w:pPr>
      <w:r w:rsidRPr="00C20EED">
        <w:rPr>
          <w:b w:val="0"/>
          <w:bCs w:val="0"/>
          <w:u w:val="single"/>
        </w:rPr>
        <w:t>Sachverständigenorganisation steigt bei Rennserie ein</w:t>
      </w:r>
    </w:p>
    <w:p w:rsidR="00AA0A3B" w:rsidRPr="00C20EED" w:rsidRDefault="00C20EED" w:rsidP="00457A23">
      <w:pPr>
        <w:pStyle w:val="berschrift1"/>
        <w:spacing w:after="120"/>
        <w:rPr>
          <w:rFonts w:cs="Arial"/>
        </w:rPr>
      </w:pPr>
      <w:r w:rsidRPr="00C20EED">
        <w:rPr>
          <w:rFonts w:cs="Arial"/>
        </w:rPr>
        <w:t>DEKRA neuer Sponsor der Formel 3</w:t>
      </w:r>
    </w:p>
    <w:p w:rsidR="0022181A" w:rsidRPr="00C20EED" w:rsidRDefault="0022181A" w:rsidP="00DE43DB">
      <w:pPr>
        <w:spacing w:line="360" w:lineRule="auto"/>
        <w:rPr>
          <w:rFonts w:cs="Arial"/>
        </w:rPr>
      </w:pPr>
    </w:p>
    <w:p w:rsidR="00F33AED" w:rsidRPr="00C20EED" w:rsidRDefault="00C20EED" w:rsidP="00254F6A">
      <w:pPr>
        <w:pStyle w:val="berschrift2"/>
        <w:widowControl w:val="0"/>
        <w:spacing w:before="0" w:after="120" w:line="280" w:lineRule="exact"/>
        <w:jc w:val="both"/>
        <w:rPr>
          <w:rFonts w:cs="Arial"/>
        </w:rPr>
      </w:pPr>
      <w:r w:rsidRPr="00C20EED">
        <w:rPr>
          <w:rFonts w:cs="Arial"/>
        </w:rPr>
        <w:t xml:space="preserve">DEKRA steigt als Seriensponsor bei der Formel 3 ein. Mit dem DEKRA Logo unter anderem auf den Startnummern der Fahrzeuge und der Kleidung der Fahrer zeigt sich die international tätige Sachverständigenorganisation von der Saison 2016 an </w:t>
      </w:r>
      <w:r w:rsidR="00794F49">
        <w:rPr>
          <w:rFonts w:cs="Arial"/>
        </w:rPr>
        <w:t xml:space="preserve">für zunächst </w:t>
      </w:r>
      <w:r w:rsidR="00475F4D" w:rsidRPr="00475F4D">
        <w:rPr>
          <w:rFonts w:cs="Arial"/>
        </w:rPr>
        <w:t>zwei</w:t>
      </w:r>
      <w:r w:rsidR="00794F49" w:rsidRPr="00475F4D">
        <w:rPr>
          <w:rFonts w:cs="Arial"/>
        </w:rPr>
        <w:t xml:space="preserve"> </w:t>
      </w:r>
      <w:r w:rsidR="00794F49">
        <w:rPr>
          <w:rFonts w:cs="Arial"/>
        </w:rPr>
        <w:t xml:space="preserve">Jahre </w:t>
      </w:r>
      <w:r w:rsidRPr="00C20EED">
        <w:rPr>
          <w:rFonts w:cs="Arial"/>
        </w:rPr>
        <w:t>in der hochkarätigen Rennserie.</w:t>
      </w:r>
    </w:p>
    <w:p w:rsidR="00794F49" w:rsidRPr="00794F49" w:rsidRDefault="00794F49" w:rsidP="00254F6A">
      <w:pPr>
        <w:spacing w:after="120" w:line="280" w:lineRule="exact"/>
        <w:jc w:val="both"/>
        <w:rPr>
          <w:rFonts w:cs="Arial"/>
        </w:rPr>
      </w:pPr>
      <w:r w:rsidRPr="00794F49">
        <w:rPr>
          <w:rFonts w:cs="Arial"/>
        </w:rPr>
        <w:t>„Motorsport ist für DEKRA seit jeher eine wichtige Plattform, um unsere Marke zu positionieren und bekannter zu machen“, so Clemens Klinke, Mitglied des Vorstands DEKRA SE und verantwortlich für die Business Unit Automotive. „Gerade die internationale Ausrichtung der Formel 3 ist für uns als global aufgestellte Expertenorganisation sehr interessant.“</w:t>
      </w:r>
    </w:p>
    <w:p w:rsidR="00C20EED" w:rsidRPr="00794F49" w:rsidRDefault="00C20EED" w:rsidP="00254F6A">
      <w:pPr>
        <w:spacing w:after="120" w:line="280" w:lineRule="exact"/>
        <w:jc w:val="both"/>
        <w:rPr>
          <w:rFonts w:cs="Arial"/>
        </w:rPr>
      </w:pPr>
      <w:r w:rsidRPr="00794F49">
        <w:rPr>
          <w:rFonts w:cs="Arial"/>
        </w:rPr>
        <w:t>Die FIA Formel 3 Europameisterschaft gilt als eine der wichtigen Talentschmiede für die höherklassigen Rennserien bis hin zur Formel 1. An zehn Rennwochenenden in sieben verschiedenen Ländern ist der Tross in diesem Jahr unterwegs. Die Saison startet vom 1. bis 3. April im südfranzösischen Le Castellet</w:t>
      </w:r>
      <w:r w:rsidR="00794F49" w:rsidRPr="00794F49">
        <w:rPr>
          <w:rFonts w:cs="Arial"/>
        </w:rPr>
        <w:t>. Unter den weiteren Stationen sind bekannte Formel-1- und DTM-Strecken wie der Hungaroring in Ungarn, Spielberg in Österreich, Zandvoort in den Niederlanden, Spa-Francorchamps in Belgien oder Imola in Italien. Außerdem gibt es drei Rennwochenenden in Deutschland: vom 24. bis 26. Juni am Norisring, vom 9. bis 11. September am Nürburgring und zum Saisonfinale vom 14. bis 16. Oktober in Hockenheim.</w:t>
      </w:r>
    </w:p>
    <w:p w:rsidR="00BC22BA" w:rsidRDefault="00BC22BA" w:rsidP="00D8061B">
      <w:pPr>
        <w:pStyle w:val="berschrift2"/>
        <w:spacing w:line="300" w:lineRule="exact"/>
        <w:rPr>
          <w:rFonts w:cs="Arial"/>
          <w:i/>
          <w:iCs/>
          <w:sz w:val="20"/>
          <w:szCs w:val="20"/>
        </w:rPr>
      </w:pPr>
    </w:p>
    <w:p w:rsidR="0069381B" w:rsidRPr="0069381B" w:rsidRDefault="0069381B" w:rsidP="0069381B">
      <w:pPr>
        <w:rPr>
          <w:sz w:val="20"/>
        </w:rPr>
      </w:pPr>
      <w:r w:rsidRPr="0069381B">
        <w:rPr>
          <w:b/>
          <w:sz w:val="20"/>
        </w:rPr>
        <w:t>Bildrechte:</w:t>
      </w:r>
      <w:r>
        <w:rPr>
          <w:b/>
          <w:sz w:val="20"/>
        </w:rPr>
        <w:t xml:space="preserve"> </w:t>
      </w:r>
      <w:r>
        <w:rPr>
          <w:sz w:val="20"/>
        </w:rPr>
        <w:t xml:space="preserve"> FIA F3 / Thomas Suer</w:t>
      </w:r>
    </w:p>
    <w:p w:rsidR="0069381B" w:rsidRDefault="0069381B" w:rsidP="00DE43DB">
      <w:pPr>
        <w:keepNext/>
        <w:autoSpaceDE w:val="0"/>
        <w:autoSpaceDN w:val="0"/>
        <w:adjustRightInd w:val="0"/>
        <w:spacing w:after="120" w:line="280" w:lineRule="exact"/>
        <w:ind w:right="1690"/>
        <w:jc w:val="both"/>
        <w:rPr>
          <w:rFonts w:cs="Arial"/>
          <w:b/>
          <w:bCs/>
          <w:i/>
          <w:iCs/>
          <w:color w:val="000000"/>
          <w:sz w:val="20"/>
        </w:rPr>
      </w:pPr>
    </w:p>
    <w:p w:rsidR="00862D5A" w:rsidRDefault="00862D5A" w:rsidP="00DE43DB">
      <w:pPr>
        <w:keepNext/>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8C57D7" w:rsidRPr="008E5D8B" w:rsidRDefault="00862D5A" w:rsidP="00DE43DB">
      <w:pPr>
        <w:keepNext/>
        <w:autoSpaceDE w:val="0"/>
        <w:autoSpaceDN w:val="0"/>
        <w:adjustRightInd w:val="0"/>
        <w:spacing w:after="120" w:line="280" w:lineRule="exact"/>
        <w:jc w:val="both"/>
        <w:rPr>
          <w:rFonts w:cs="Arial"/>
          <w:i/>
          <w:iCs/>
          <w:color w:val="000000"/>
          <w:sz w:val="20"/>
        </w:rPr>
      </w:pPr>
      <w:r>
        <w:rPr>
          <w:rFonts w:cs="Arial"/>
          <w:i/>
          <w:iCs/>
          <w:color w:val="000000"/>
          <w:sz w:val="20"/>
        </w:rPr>
        <w:t>Seit 90 Jahren arbeitet DEKRA für die Sicherheit: Aus dem 1925 in Berlin gegründeten Deutschen Kraftfahrzeug-Überwachungs-Verein e.V. ist eine der weltweit führenden Exp</w:t>
      </w:r>
      <w:r w:rsidRPr="008E5D8B">
        <w:rPr>
          <w:rFonts w:cs="Arial"/>
          <w:i/>
          <w:iCs/>
          <w:color w:val="000000"/>
          <w:sz w:val="20"/>
        </w:rPr>
        <w:t xml:space="preserve">ertenorganisationen </w:t>
      </w:r>
      <w:r>
        <w:rPr>
          <w:rFonts w:cs="Arial"/>
          <w:i/>
          <w:iCs/>
          <w:color w:val="000000"/>
          <w:sz w:val="20"/>
        </w:rPr>
        <w:t xml:space="preserve">geworden. </w:t>
      </w:r>
      <w:r w:rsidRPr="008E5D8B">
        <w:rPr>
          <w:rFonts w:cs="Arial"/>
          <w:i/>
          <w:iCs/>
          <w:color w:val="000000"/>
          <w:sz w:val="20"/>
        </w:rPr>
        <w:t>Die DEKRA SE ist eine hundertprozentige Tochtergesellschaft des DEKRA e.V. und steuert das operative Geschäft des Konzerns.</w:t>
      </w:r>
      <w:r>
        <w:rPr>
          <w:rFonts w:cs="Arial"/>
          <w:i/>
          <w:iCs/>
          <w:color w:val="000000"/>
          <w:sz w:val="20"/>
        </w:rPr>
        <w:t xml:space="preserve"> Im Jahr 2015 hat </w:t>
      </w:r>
      <w:r w:rsidRPr="008E5D8B">
        <w:rPr>
          <w:rFonts w:cs="Arial"/>
          <w:i/>
          <w:iCs/>
          <w:color w:val="000000"/>
          <w:sz w:val="20"/>
        </w:rPr>
        <w:t xml:space="preserve">DEKRA einen Umsatz von </w:t>
      </w:r>
      <w:r>
        <w:rPr>
          <w:rFonts w:cs="Arial"/>
          <w:i/>
          <w:iCs/>
          <w:color w:val="000000"/>
          <w:sz w:val="20"/>
        </w:rPr>
        <w:t xml:space="preserve">voraussichtlich </w:t>
      </w:r>
      <w:r w:rsidRPr="008E5D8B">
        <w:rPr>
          <w:rFonts w:cs="Arial"/>
          <w:i/>
          <w:iCs/>
          <w:color w:val="000000"/>
          <w:sz w:val="20"/>
        </w:rPr>
        <w:t>rund 2,</w:t>
      </w:r>
      <w:r>
        <w:rPr>
          <w:rFonts w:cs="Arial"/>
          <w:i/>
          <w:iCs/>
          <w:color w:val="000000"/>
          <w:sz w:val="20"/>
        </w:rPr>
        <w:t>7</w:t>
      </w:r>
      <w:r w:rsidRPr="008E5D8B">
        <w:rPr>
          <w:rFonts w:cs="Arial"/>
          <w:i/>
          <w:iCs/>
          <w:color w:val="000000"/>
          <w:sz w:val="20"/>
        </w:rPr>
        <w:t xml:space="preserve"> Milliarden Euro erziel</w:t>
      </w:r>
      <w:r>
        <w:rPr>
          <w:rFonts w:cs="Arial"/>
          <w:i/>
          <w:iCs/>
          <w:color w:val="000000"/>
          <w:sz w:val="20"/>
        </w:rPr>
        <w:t>t</w:t>
      </w:r>
      <w:r w:rsidRPr="008E5D8B">
        <w:rPr>
          <w:rFonts w:cs="Arial"/>
          <w:i/>
          <w:iCs/>
          <w:color w:val="000000"/>
          <w:sz w:val="20"/>
        </w:rPr>
        <w:t>.</w:t>
      </w:r>
      <w:r>
        <w:rPr>
          <w:rFonts w:cs="Arial"/>
          <w:i/>
          <w:iCs/>
          <w:color w:val="000000"/>
          <w:sz w:val="20"/>
        </w:rPr>
        <w:t xml:space="preserve"> Mehr als 37.000 Mitarbeiter sind </w:t>
      </w:r>
      <w:r w:rsidRPr="008E5D8B">
        <w:rPr>
          <w:rFonts w:cs="Arial"/>
          <w:i/>
          <w:iCs/>
          <w:color w:val="000000"/>
          <w:sz w:val="20"/>
        </w:rPr>
        <w:t xml:space="preserve">in mehr als 50 Ländern auf allen fünf Kontinenten </w:t>
      </w:r>
      <w:r>
        <w:rPr>
          <w:rFonts w:cs="Arial"/>
          <w:i/>
          <w:iCs/>
          <w:color w:val="000000"/>
          <w:sz w:val="20"/>
        </w:rPr>
        <w:t>im Einsatz</w:t>
      </w:r>
      <w:r w:rsidRPr="008E5D8B">
        <w:rPr>
          <w:rFonts w:cs="Arial"/>
          <w:i/>
          <w:iCs/>
          <w:color w:val="000000"/>
          <w:sz w:val="20"/>
        </w:rPr>
        <w:t xml:space="preserve">. </w:t>
      </w:r>
      <w:r>
        <w:rPr>
          <w:rFonts w:cs="Arial"/>
          <w:i/>
          <w:iCs/>
          <w:color w:val="000000"/>
          <w:sz w:val="20"/>
        </w:rPr>
        <w:t xml:space="preserve">Mit qualifizierten und unabhängigen Expertendienstleistungen arbeiten sie für die Sicherheit </w:t>
      </w:r>
      <w:r w:rsidRPr="00D1295A">
        <w:rPr>
          <w:rFonts w:cs="Arial"/>
          <w:i/>
          <w:iCs/>
          <w:color w:val="000000"/>
          <w:sz w:val="20"/>
        </w:rPr>
        <w:t xml:space="preserve">im Verkehr, bei der Arbeit und zu Hause. </w:t>
      </w:r>
      <w:r w:rsidRPr="00CC2745">
        <w:rPr>
          <w:rFonts w:cs="Arial"/>
          <w:i/>
          <w:iCs/>
          <w:color w:val="000000"/>
          <w:sz w:val="20"/>
        </w:rPr>
        <w:t xml:space="preserve">Das Portfolio reicht </w:t>
      </w:r>
      <w:r w:rsidRPr="00CC2745">
        <w:rPr>
          <w:i/>
          <w:iCs/>
          <w:sz w:val="20"/>
        </w:rPr>
        <w:t>von Fahrzeugprüfung</w:t>
      </w:r>
      <w:r>
        <w:rPr>
          <w:i/>
          <w:iCs/>
          <w:sz w:val="20"/>
        </w:rPr>
        <w:t>en</w:t>
      </w:r>
      <w:r w:rsidRPr="00CC2745">
        <w:rPr>
          <w:i/>
          <w:iCs/>
          <w:sz w:val="20"/>
        </w:rPr>
        <w:t xml:space="preserve"> und Gutachten </w:t>
      </w:r>
      <w:r>
        <w:rPr>
          <w:i/>
          <w:iCs/>
          <w:sz w:val="20"/>
        </w:rPr>
        <w:t xml:space="preserve">über </w:t>
      </w:r>
      <w:r w:rsidRPr="00CC2745">
        <w:rPr>
          <w:i/>
          <w:iCs/>
          <w:sz w:val="20"/>
        </w:rPr>
        <w:t>Schadenregulierung</w:t>
      </w:r>
      <w:r>
        <w:rPr>
          <w:i/>
          <w:iCs/>
          <w:sz w:val="20"/>
        </w:rPr>
        <w:t xml:space="preserve">, </w:t>
      </w:r>
      <w:r w:rsidRPr="00CC2745">
        <w:rPr>
          <w:i/>
          <w:iCs/>
          <w:sz w:val="20"/>
        </w:rPr>
        <w:t>Industrie- und Bauprüfung, Sicherheitsberatung</w:t>
      </w:r>
      <w:r>
        <w:rPr>
          <w:i/>
          <w:iCs/>
          <w:sz w:val="20"/>
        </w:rPr>
        <w:t xml:space="preserve"> sowie</w:t>
      </w:r>
      <w:r w:rsidRPr="00CC2745">
        <w:rPr>
          <w:i/>
          <w:iCs/>
          <w:sz w:val="20"/>
        </w:rPr>
        <w:t xml:space="preserve"> die Prüfung und Zertifizierung von Produkten und Systemen bis zu Schulungsangeboten und Zeitarbeit. </w:t>
      </w:r>
      <w:r w:rsidRPr="00CC2745">
        <w:rPr>
          <w:rFonts w:cs="Arial"/>
          <w:i/>
          <w:iCs/>
          <w:color w:val="000000"/>
          <w:sz w:val="20"/>
        </w:rPr>
        <w:t>Die Vision bis zum 100. Geburtstag im Jahr 2025 lautet:</w:t>
      </w:r>
      <w:r w:rsidRPr="00D1295A">
        <w:rPr>
          <w:rFonts w:cs="Arial"/>
          <w:i/>
          <w:iCs/>
          <w:color w:val="000000"/>
          <w:sz w:val="20"/>
        </w:rPr>
        <w:t xml:space="preserve"> DEKRA wird der globale Partner für eine sichere Welt.</w:t>
      </w:r>
    </w:p>
    <w:sectPr w:rsidR="008C57D7" w:rsidRPr="008E5D8B">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0DD" w:rsidRDefault="006910DD">
      <w:r>
        <w:separator/>
      </w:r>
    </w:p>
  </w:endnote>
  <w:endnote w:type="continuationSeparator" w:id="0">
    <w:p w:rsidR="006910DD" w:rsidRDefault="0069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4145" w:h="442" w:hRule="exact" w:wrap="around" w:vAnchor="page" w:hAnchor="page" w:x="1441" w:y="16138"/>
      <w:spacing w:line="210" w:lineRule="exact"/>
      <w:rPr>
        <w:sz w:val="16"/>
      </w:rPr>
    </w:pPr>
    <w:r>
      <w:rPr>
        <w:sz w:val="16"/>
      </w:rPr>
      <w:fldChar w:fldCharType="begin"/>
    </w:r>
    <w:r>
      <w:rPr>
        <w:sz w:val="16"/>
      </w:rPr>
      <w:instrText xml:space="preserve">PAGE  \* MERGEFORMAT </w:instrText>
    </w:r>
    <w:r>
      <w:rPr>
        <w:sz w:val="16"/>
      </w:rPr>
      <w:fldChar w:fldCharType="separate"/>
    </w:r>
    <w:r w:rsidR="006E551B">
      <w:rPr>
        <w:noProof/>
        <w:sz w:val="16"/>
      </w:rPr>
      <w:t>2</w:t>
    </w:r>
    <w:r>
      <w:rPr>
        <w:sz w:val="16"/>
      </w:rPr>
      <w:fldChar w:fldCharType="end"/>
    </w:r>
  </w:p>
  <w:p w:rsidR="00B6774F" w:rsidRDefault="00B677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rsidP="00F420D3">
    <w:pPr>
      <w:framePr w:w="1009" w:h="1786" w:hRule="exact" w:wrap="around" w:vAnchor="page" w:hAnchor="page" w:x="333" w:y="14766"/>
      <w:spacing w:line="240" w:lineRule="exact"/>
      <w:jc w:val="right"/>
      <w:rPr>
        <w:sz w:val="16"/>
      </w:rPr>
    </w:pPr>
    <w:r>
      <w:rPr>
        <w:sz w:val="16"/>
      </w:rPr>
      <w:t>Datum</w:t>
    </w:r>
  </w:p>
  <w:p w:rsidR="00B6774F" w:rsidRDefault="00B6774F" w:rsidP="00F420D3">
    <w:pPr>
      <w:framePr w:w="1009" w:h="1786" w:hRule="exact" w:wrap="around" w:vAnchor="page" w:hAnchor="page" w:x="333" w:y="14766"/>
      <w:spacing w:line="240" w:lineRule="exact"/>
      <w:jc w:val="right"/>
      <w:rPr>
        <w:sz w:val="16"/>
      </w:rPr>
    </w:pPr>
    <w:r>
      <w:rPr>
        <w:sz w:val="16"/>
      </w:rPr>
      <w:t>Kontakt</w:t>
    </w:r>
  </w:p>
  <w:p w:rsidR="00B6774F" w:rsidRDefault="00B6774F" w:rsidP="00F420D3">
    <w:pPr>
      <w:framePr w:w="1009" w:h="1786" w:hRule="exact" w:wrap="around" w:vAnchor="page" w:hAnchor="page" w:x="333" w:y="14766"/>
      <w:spacing w:line="240" w:lineRule="exact"/>
      <w:jc w:val="right"/>
      <w:rPr>
        <w:sz w:val="16"/>
      </w:rPr>
    </w:pPr>
    <w:r>
      <w:rPr>
        <w:sz w:val="16"/>
      </w:rPr>
      <w:t>Telefon direkt</w:t>
    </w:r>
  </w:p>
  <w:p w:rsidR="00B6774F" w:rsidRDefault="00B6774F" w:rsidP="00F420D3">
    <w:pPr>
      <w:framePr w:w="1009" w:h="1786" w:hRule="exact" w:wrap="around" w:vAnchor="page" w:hAnchor="page" w:x="333" w:y="14766"/>
      <w:spacing w:line="240" w:lineRule="exact"/>
      <w:jc w:val="right"/>
      <w:rPr>
        <w:sz w:val="16"/>
      </w:rPr>
    </w:pPr>
    <w:r>
      <w:rPr>
        <w:sz w:val="16"/>
      </w:rPr>
      <w:t>Telefax direkt</w:t>
    </w:r>
  </w:p>
  <w:p w:rsidR="00B6774F" w:rsidRDefault="00B6774F" w:rsidP="00F420D3">
    <w:pPr>
      <w:framePr w:w="1009" w:h="1786" w:hRule="exact" w:wrap="around" w:vAnchor="page" w:hAnchor="page" w:x="333" w:y="14766"/>
      <w:spacing w:line="240" w:lineRule="exact"/>
      <w:jc w:val="right"/>
      <w:rPr>
        <w:sz w:val="16"/>
      </w:rPr>
    </w:pPr>
    <w:r>
      <w:rPr>
        <w:sz w:val="16"/>
      </w:rPr>
      <w:t>E-Mail</w:t>
    </w:r>
  </w:p>
  <w:p w:rsidR="00B6774F" w:rsidRDefault="00B6774F" w:rsidP="00F420D3">
    <w:pPr>
      <w:framePr w:w="1009" w:h="1786" w:hRule="exact" w:wrap="around" w:vAnchor="page" w:hAnchor="page" w:x="333" w:y="14766"/>
      <w:spacing w:line="240" w:lineRule="exact"/>
      <w:jc w:val="right"/>
      <w:rPr>
        <w:sz w:val="16"/>
      </w:rPr>
    </w:pPr>
  </w:p>
  <w:p w:rsidR="00B6774F" w:rsidRDefault="00B6774F" w:rsidP="00F420D3">
    <w:pPr>
      <w:framePr w:w="1009" w:h="1786" w:hRule="exact" w:wrap="around" w:vAnchor="page" w:hAnchor="page" w:x="333" w:y="14766"/>
      <w:spacing w:line="240" w:lineRule="exact"/>
      <w:jc w:val="right"/>
      <w:rPr>
        <w:rFonts w:ascii="DEKRA-FuturaMedium" w:hAnsi="DEKRA-FuturaMedium"/>
        <w:sz w:val="16"/>
      </w:rPr>
    </w:pPr>
    <w:r>
      <w:rPr>
        <w:sz w:val="16"/>
      </w:rPr>
      <w:t>Seite</w:t>
    </w:r>
  </w:p>
  <w:p w:rsidR="00B6774F" w:rsidRDefault="00B677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rFonts w:ascii="DEKRA-FuturaMedium" w:hAnsi="DEKRA-FuturaMedium"/>
        <w:sz w:val="16"/>
      </w:rPr>
    </w:pPr>
    <w:r>
      <w:rPr>
        <w:sz w:val="16"/>
      </w:rPr>
      <w:t>Seite</w:t>
    </w:r>
  </w:p>
  <w:p w:rsidR="00B6774F" w:rsidRDefault="00B6774F">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0DD" w:rsidRDefault="006910DD">
      <w:r>
        <w:separator/>
      </w:r>
    </w:p>
  </w:footnote>
  <w:footnote w:type="continuationSeparator" w:id="0">
    <w:p w:rsidR="006910DD" w:rsidRDefault="0069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r>
      <w:rPr>
        <w:sz w:val="16"/>
      </w:rPr>
      <w:t>Seite</w:t>
    </w:r>
  </w:p>
  <w:p w:rsidR="00B6774F" w:rsidRDefault="006910DD">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19736348"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6910DD">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19736349"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3CC25862">
      <w:start w:val="1"/>
      <w:numFmt w:val="bullet"/>
      <w:lvlText w:val=""/>
      <w:lvlJc w:val="left"/>
      <w:pPr>
        <w:tabs>
          <w:tab w:val="num" w:pos="720"/>
        </w:tabs>
        <w:ind w:left="720" w:hanging="360"/>
      </w:pPr>
      <w:rPr>
        <w:rFonts w:ascii="Symbol" w:hAnsi="Symbol" w:hint="default"/>
      </w:rPr>
    </w:lvl>
    <w:lvl w:ilvl="1" w:tplc="02722220" w:tentative="1">
      <w:start w:val="1"/>
      <w:numFmt w:val="bullet"/>
      <w:lvlText w:val="o"/>
      <w:lvlJc w:val="left"/>
      <w:pPr>
        <w:tabs>
          <w:tab w:val="num" w:pos="1440"/>
        </w:tabs>
        <w:ind w:left="1440" w:hanging="360"/>
      </w:pPr>
      <w:rPr>
        <w:rFonts w:ascii="Courier New" w:hAnsi="Courier New" w:hint="default"/>
      </w:rPr>
    </w:lvl>
    <w:lvl w:ilvl="2" w:tplc="945C0FC8" w:tentative="1">
      <w:start w:val="1"/>
      <w:numFmt w:val="bullet"/>
      <w:lvlText w:val=""/>
      <w:lvlJc w:val="left"/>
      <w:pPr>
        <w:tabs>
          <w:tab w:val="num" w:pos="2160"/>
        </w:tabs>
        <w:ind w:left="2160" w:hanging="360"/>
      </w:pPr>
      <w:rPr>
        <w:rFonts w:ascii="Wingdings" w:hAnsi="Wingdings" w:hint="default"/>
      </w:rPr>
    </w:lvl>
    <w:lvl w:ilvl="3" w:tplc="A7AE5C06" w:tentative="1">
      <w:start w:val="1"/>
      <w:numFmt w:val="bullet"/>
      <w:lvlText w:val=""/>
      <w:lvlJc w:val="left"/>
      <w:pPr>
        <w:tabs>
          <w:tab w:val="num" w:pos="2880"/>
        </w:tabs>
        <w:ind w:left="2880" w:hanging="360"/>
      </w:pPr>
      <w:rPr>
        <w:rFonts w:ascii="Symbol" w:hAnsi="Symbol" w:hint="default"/>
      </w:rPr>
    </w:lvl>
    <w:lvl w:ilvl="4" w:tplc="DCB0EB9C" w:tentative="1">
      <w:start w:val="1"/>
      <w:numFmt w:val="bullet"/>
      <w:lvlText w:val="o"/>
      <w:lvlJc w:val="left"/>
      <w:pPr>
        <w:tabs>
          <w:tab w:val="num" w:pos="3600"/>
        </w:tabs>
        <w:ind w:left="3600" w:hanging="360"/>
      </w:pPr>
      <w:rPr>
        <w:rFonts w:ascii="Courier New" w:hAnsi="Courier New" w:hint="default"/>
      </w:rPr>
    </w:lvl>
    <w:lvl w:ilvl="5" w:tplc="65BE9754" w:tentative="1">
      <w:start w:val="1"/>
      <w:numFmt w:val="bullet"/>
      <w:lvlText w:val=""/>
      <w:lvlJc w:val="left"/>
      <w:pPr>
        <w:tabs>
          <w:tab w:val="num" w:pos="4320"/>
        </w:tabs>
        <w:ind w:left="4320" w:hanging="360"/>
      </w:pPr>
      <w:rPr>
        <w:rFonts w:ascii="Wingdings" w:hAnsi="Wingdings" w:hint="default"/>
      </w:rPr>
    </w:lvl>
    <w:lvl w:ilvl="6" w:tplc="ED265A56" w:tentative="1">
      <w:start w:val="1"/>
      <w:numFmt w:val="bullet"/>
      <w:lvlText w:val=""/>
      <w:lvlJc w:val="left"/>
      <w:pPr>
        <w:tabs>
          <w:tab w:val="num" w:pos="5040"/>
        </w:tabs>
        <w:ind w:left="5040" w:hanging="360"/>
      </w:pPr>
      <w:rPr>
        <w:rFonts w:ascii="Symbol" w:hAnsi="Symbol" w:hint="default"/>
      </w:rPr>
    </w:lvl>
    <w:lvl w:ilvl="7" w:tplc="0DEA1E94" w:tentative="1">
      <w:start w:val="1"/>
      <w:numFmt w:val="bullet"/>
      <w:lvlText w:val="o"/>
      <w:lvlJc w:val="left"/>
      <w:pPr>
        <w:tabs>
          <w:tab w:val="num" w:pos="5760"/>
        </w:tabs>
        <w:ind w:left="5760" w:hanging="360"/>
      </w:pPr>
      <w:rPr>
        <w:rFonts w:ascii="Courier New" w:hAnsi="Courier New" w:hint="default"/>
      </w:rPr>
    </w:lvl>
    <w:lvl w:ilvl="8" w:tplc="9460C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6"/>
  </w:num>
  <w:num w:numId="6">
    <w:abstractNumId w:val="3"/>
  </w:num>
  <w:num w:numId="7">
    <w:abstractNumId w:val="8"/>
  </w:num>
  <w:num w:numId="8">
    <w:abstractNumId w:val="9"/>
  </w:num>
  <w:num w:numId="9">
    <w:abstractNumId w:val="15"/>
  </w:num>
  <w:num w:numId="10">
    <w:abstractNumId w:val="1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3"/>
  </w:num>
  <w:num w:numId="15">
    <w:abstractNumId w:val="1"/>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3EA4"/>
    <w:rsid w:val="000231A1"/>
    <w:rsid w:val="000467DE"/>
    <w:rsid w:val="00051AA1"/>
    <w:rsid w:val="00072B89"/>
    <w:rsid w:val="00076595"/>
    <w:rsid w:val="00080449"/>
    <w:rsid w:val="00083C1D"/>
    <w:rsid w:val="00095CE2"/>
    <w:rsid w:val="000A4603"/>
    <w:rsid w:val="000B16FA"/>
    <w:rsid w:val="000B33B7"/>
    <w:rsid w:val="000B51DD"/>
    <w:rsid w:val="000B571C"/>
    <w:rsid w:val="000B67DD"/>
    <w:rsid w:val="000C3411"/>
    <w:rsid w:val="000C527D"/>
    <w:rsid w:val="000D0EF0"/>
    <w:rsid w:val="000D4AB6"/>
    <w:rsid w:val="000D7F46"/>
    <w:rsid w:val="000E02EC"/>
    <w:rsid w:val="000F0937"/>
    <w:rsid w:val="000F2741"/>
    <w:rsid w:val="0010471C"/>
    <w:rsid w:val="00104CD7"/>
    <w:rsid w:val="001172FA"/>
    <w:rsid w:val="0011765C"/>
    <w:rsid w:val="0012113D"/>
    <w:rsid w:val="00122024"/>
    <w:rsid w:val="001229A5"/>
    <w:rsid w:val="001229C1"/>
    <w:rsid w:val="001247FC"/>
    <w:rsid w:val="00124A66"/>
    <w:rsid w:val="00131AA8"/>
    <w:rsid w:val="00144FEA"/>
    <w:rsid w:val="00145AF5"/>
    <w:rsid w:val="0015184C"/>
    <w:rsid w:val="001554C8"/>
    <w:rsid w:val="00163472"/>
    <w:rsid w:val="001643CC"/>
    <w:rsid w:val="00165B32"/>
    <w:rsid w:val="001803D8"/>
    <w:rsid w:val="0018258D"/>
    <w:rsid w:val="00183797"/>
    <w:rsid w:val="001853F0"/>
    <w:rsid w:val="00185EEA"/>
    <w:rsid w:val="00194211"/>
    <w:rsid w:val="001A5327"/>
    <w:rsid w:val="001A5D6A"/>
    <w:rsid w:val="001B3C8B"/>
    <w:rsid w:val="001B5CC3"/>
    <w:rsid w:val="001C1153"/>
    <w:rsid w:val="001C67FC"/>
    <w:rsid w:val="001C7DFB"/>
    <w:rsid w:val="001D39F4"/>
    <w:rsid w:val="001F1BBB"/>
    <w:rsid w:val="001F507A"/>
    <w:rsid w:val="00205012"/>
    <w:rsid w:val="002203EF"/>
    <w:rsid w:val="0022181A"/>
    <w:rsid w:val="002349CC"/>
    <w:rsid w:val="002449BC"/>
    <w:rsid w:val="00254F6A"/>
    <w:rsid w:val="00256492"/>
    <w:rsid w:val="00262687"/>
    <w:rsid w:val="00273793"/>
    <w:rsid w:val="0027759A"/>
    <w:rsid w:val="00277A99"/>
    <w:rsid w:val="0029036F"/>
    <w:rsid w:val="00290990"/>
    <w:rsid w:val="002958D8"/>
    <w:rsid w:val="002A1244"/>
    <w:rsid w:val="002A5D32"/>
    <w:rsid w:val="002B7CE3"/>
    <w:rsid w:val="002C6AE8"/>
    <w:rsid w:val="002D0210"/>
    <w:rsid w:val="002D0250"/>
    <w:rsid w:val="002D1E7E"/>
    <w:rsid w:val="002F11A5"/>
    <w:rsid w:val="002F33AB"/>
    <w:rsid w:val="00307876"/>
    <w:rsid w:val="00313D45"/>
    <w:rsid w:val="00314BFA"/>
    <w:rsid w:val="0031535B"/>
    <w:rsid w:val="00322135"/>
    <w:rsid w:val="00322707"/>
    <w:rsid w:val="003324C0"/>
    <w:rsid w:val="003330A9"/>
    <w:rsid w:val="00345665"/>
    <w:rsid w:val="0034774B"/>
    <w:rsid w:val="00366C8C"/>
    <w:rsid w:val="003727BE"/>
    <w:rsid w:val="00380B70"/>
    <w:rsid w:val="0038214E"/>
    <w:rsid w:val="003851FF"/>
    <w:rsid w:val="003A0C13"/>
    <w:rsid w:val="003A35D5"/>
    <w:rsid w:val="003A4C55"/>
    <w:rsid w:val="003A5DED"/>
    <w:rsid w:val="003B7EA0"/>
    <w:rsid w:val="003C3DF9"/>
    <w:rsid w:val="003D30FA"/>
    <w:rsid w:val="003E45F7"/>
    <w:rsid w:val="003F3472"/>
    <w:rsid w:val="003F4CF2"/>
    <w:rsid w:val="003F7418"/>
    <w:rsid w:val="00404C28"/>
    <w:rsid w:val="004056B6"/>
    <w:rsid w:val="00410CD3"/>
    <w:rsid w:val="0041186C"/>
    <w:rsid w:val="00411AF1"/>
    <w:rsid w:val="004303DB"/>
    <w:rsid w:val="00433C20"/>
    <w:rsid w:val="004344F8"/>
    <w:rsid w:val="00441F95"/>
    <w:rsid w:val="0045454F"/>
    <w:rsid w:val="00457A23"/>
    <w:rsid w:val="00472E38"/>
    <w:rsid w:val="00475F4D"/>
    <w:rsid w:val="00486EAD"/>
    <w:rsid w:val="00487409"/>
    <w:rsid w:val="0049144F"/>
    <w:rsid w:val="00495679"/>
    <w:rsid w:val="00495ADB"/>
    <w:rsid w:val="004B2D02"/>
    <w:rsid w:val="004D3F6D"/>
    <w:rsid w:val="004D6C98"/>
    <w:rsid w:val="004F11E8"/>
    <w:rsid w:val="004F1BD4"/>
    <w:rsid w:val="004F53CD"/>
    <w:rsid w:val="00510869"/>
    <w:rsid w:val="00512E03"/>
    <w:rsid w:val="0051667F"/>
    <w:rsid w:val="0052042E"/>
    <w:rsid w:val="005238B2"/>
    <w:rsid w:val="00525227"/>
    <w:rsid w:val="00530091"/>
    <w:rsid w:val="00540B2E"/>
    <w:rsid w:val="005444C5"/>
    <w:rsid w:val="0055133C"/>
    <w:rsid w:val="00564166"/>
    <w:rsid w:val="00582D5D"/>
    <w:rsid w:val="005927BE"/>
    <w:rsid w:val="00597B91"/>
    <w:rsid w:val="005A01C3"/>
    <w:rsid w:val="005A0E49"/>
    <w:rsid w:val="005A2FD2"/>
    <w:rsid w:val="005C101D"/>
    <w:rsid w:val="005C3308"/>
    <w:rsid w:val="005C78E5"/>
    <w:rsid w:val="005E4667"/>
    <w:rsid w:val="005E5E72"/>
    <w:rsid w:val="005F72D8"/>
    <w:rsid w:val="00600F38"/>
    <w:rsid w:val="00603E84"/>
    <w:rsid w:val="0060416C"/>
    <w:rsid w:val="00610568"/>
    <w:rsid w:val="0062128C"/>
    <w:rsid w:val="00623179"/>
    <w:rsid w:val="00630452"/>
    <w:rsid w:val="0063368B"/>
    <w:rsid w:val="00641065"/>
    <w:rsid w:val="00643AF4"/>
    <w:rsid w:val="0065036C"/>
    <w:rsid w:val="00653ABE"/>
    <w:rsid w:val="00662AE0"/>
    <w:rsid w:val="006650A2"/>
    <w:rsid w:val="006848A7"/>
    <w:rsid w:val="0068653F"/>
    <w:rsid w:val="00687E6E"/>
    <w:rsid w:val="006910DD"/>
    <w:rsid w:val="0069381B"/>
    <w:rsid w:val="006A7DCF"/>
    <w:rsid w:val="006B2D89"/>
    <w:rsid w:val="006B7888"/>
    <w:rsid w:val="006C3C69"/>
    <w:rsid w:val="006D174C"/>
    <w:rsid w:val="006E289B"/>
    <w:rsid w:val="006E2984"/>
    <w:rsid w:val="006E551B"/>
    <w:rsid w:val="00711868"/>
    <w:rsid w:val="00715889"/>
    <w:rsid w:val="00722A08"/>
    <w:rsid w:val="00727F11"/>
    <w:rsid w:val="00745B90"/>
    <w:rsid w:val="00764C31"/>
    <w:rsid w:val="00764E0C"/>
    <w:rsid w:val="00765D35"/>
    <w:rsid w:val="00790806"/>
    <w:rsid w:val="00793FC6"/>
    <w:rsid w:val="00794F49"/>
    <w:rsid w:val="007A26B3"/>
    <w:rsid w:val="007A58AD"/>
    <w:rsid w:val="007B4FCE"/>
    <w:rsid w:val="007C46E1"/>
    <w:rsid w:val="007C72BB"/>
    <w:rsid w:val="007D40B5"/>
    <w:rsid w:val="007E3C03"/>
    <w:rsid w:val="007E4F25"/>
    <w:rsid w:val="007F5C3E"/>
    <w:rsid w:val="00806F4D"/>
    <w:rsid w:val="00811641"/>
    <w:rsid w:val="00813ACE"/>
    <w:rsid w:val="00822B08"/>
    <w:rsid w:val="00825B1A"/>
    <w:rsid w:val="008260B0"/>
    <w:rsid w:val="00830304"/>
    <w:rsid w:val="008310A6"/>
    <w:rsid w:val="00861C27"/>
    <w:rsid w:val="0086280D"/>
    <w:rsid w:val="00862B86"/>
    <w:rsid w:val="00862D5A"/>
    <w:rsid w:val="008631D0"/>
    <w:rsid w:val="00876B78"/>
    <w:rsid w:val="008853E4"/>
    <w:rsid w:val="00885DF7"/>
    <w:rsid w:val="00887E5A"/>
    <w:rsid w:val="008916AD"/>
    <w:rsid w:val="008972F0"/>
    <w:rsid w:val="008A6323"/>
    <w:rsid w:val="008B0CE7"/>
    <w:rsid w:val="008B29DC"/>
    <w:rsid w:val="008B2A73"/>
    <w:rsid w:val="008B5198"/>
    <w:rsid w:val="008C12A5"/>
    <w:rsid w:val="008C28B9"/>
    <w:rsid w:val="008C4092"/>
    <w:rsid w:val="008C57D7"/>
    <w:rsid w:val="008E48C5"/>
    <w:rsid w:val="008E5D8B"/>
    <w:rsid w:val="008E6DB2"/>
    <w:rsid w:val="008E7247"/>
    <w:rsid w:val="008F69B4"/>
    <w:rsid w:val="008F73AB"/>
    <w:rsid w:val="00902663"/>
    <w:rsid w:val="00915B58"/>
    <w:rsid w:val="00916FFE"/>
    <w:rsid w:val="00922CC6"/>
    <w:rsid w:val="00930B6C"/>
    <w:rsid w:val="0093323C"/>
    <w:rsid w:val="00937EFA"/>
    <w:rsid w:val="00942CAC"/>
    <w:rsid w:val="00944AB1"/>
    <w:rsid w:val="00945AE3"/>
    <w:rsid w:val="00946A8D"/>
    <w:rsid w:val="00955CC2"/>
    <w:rsid w:val="00956750"/>
    <w:rsid w:val="00964659"/>
    <w:rsid w:val="00965F4F"/>
    <w:rsid w:val="0096727B"/>
    <w:rsid w:val="00973489"/>
    <w:rsid w:val="00977C57"/>
    <w:rsid w:val="00990320"/>
    <w:rsid w:val="009B52A3"/>
    <w:rsid w:val="009B7CB5"/>
    <w:rsid w:val="009C2719"/>
    <w:rsid w:val="009D7CB2"/>
    <w:rsid w:val="009E0857"/>
    <w:rsid w:val="009E7125"/>
    <w:rsid w:val="009E774E"/>
    <w:rsid w:val="009F0265"/>
    <w:rsid w:val="009F33C6"/>
    <w:rsid w:val="009F7B7F"/>
    <w:rsid w:val="00A0341F"/>
    <w:rsid w:val="00A30DAE"/>
    <w:rsid w:val="00A32899"/>
    <w:rsid w:val="00A3726B"/>
    <w:rsid w:val="00A4663C"/>
    <w:rsid w:val="00A56D51"/>
    <w:rsid w:val="00A61F7D"/>
    <w:rsid w:val="00A6491D"/>
    <w:rsid w:val="00A66762"/>
    <w:rsid w:val="00A66E8F"/>
    <w:rsid w:val="00A87317"/>
    <w:rsid w:val="00A96DEE"/>
    <w:rsid w:val="00AA0A3B"/>
    <w:rsid w:val="00AA35FE"/>
    <w:rsid w:val="00AB58E8"/>
    <w:rsid w:val="00AD4758"/>
    <w:rsid w:val="00AD5BE5"/>
    <w:rsid w:val="00AD6505"/>
    <w:rsid w:val="00AE291D"/>
    <w:rsid w:val="00AE567F"/>
    <w:rsid w:val="00B00052"/>
    <w:rsid w:val="00B1216D"/>
    <w:rsid w:val="00B12E47"/>
    <w:rsid w:val="00B130A7"/>
    <w:rsid w:val="00B31E70"/>
    <w:rsid w:val="00B322C7"/>
    <w:rsid w:val="00B330B6"/>
    <w:rsid w:val="00B34845"/>
    <w:rsid w:val="00B42370"/>
    <w:rsid w:val="00B61DEE"/>
    <w:rsid w:val="00B632EB"/>
    <w:rsid w:val="00B65E78"/>
    <w:rsid w:val="00B66201"/>
    <w:rsid w:val="00B6774F"/>
    <w:rsid w:val="00B73D0E"/>
    <w:rsid w:val="00B80773"/>
    <w:rsid w:val="00BA04DC"/>
    <w:rsid w:val="00BB30CB"/>
    <w:rsid w:val="00BC22BA"/>
    <w:rsid w:val="00BD2DD6"/>
    <w:rsid w:val="00BE0C33"/>
    <w:rsid w:val="00BE529B"/>
    <w:rsid w:val="00BE653A"/>
    <w:rsid w:val="00C035D7"/>
    <w:rsid w:val="00C07F1D"/>
    <w:rsid w:val="00C12250"/>
    <w:rsid w:val="00C209E5"/>
    <w:rsid w:val="00C20EED"/>
    <w:rsid w:val="00C3340B"/>
    <w:rsid w:val="00C35A84"/>
    <w:rsid w:val="00C367A8"/>
    <w:rsid w:val="00C3766D"/>
    <w:rsid w:val="00C379C6"/>
    <w:rsid w:val="00C57A3C"/>
    <w:rsid w:val="00C738B6"/>
    <w:rsid w:val="00C7448F"/>
    <w:rsid w:val="00C81829"/>
    <w:rsid w:val="00C81B1D"/>
    <w:rsid w:val="00C860F1"/>
    <w:rsid w:val="00C924CC"/>
    <w:rsid w:val="00CA1C5E"/>
    <w:rsid w:val="00CA758A"/>
    <w:rsid w:val="00CB5C55"/>
    <w:rsid w:val="00CB6C24"/>
    <w:rsid w:val="00CC03A1"/>
    <w:rsid w:val="00CC7A9B"/>
    <w:rsid w:val="00CD6D90"/>
    <w:rsid w:val="00CD7F31"/>
    <w:rsid w:val="00CE1F91"/>
    <w:rsid w:val="00CE73E0"/>
    <w:rsid w:val="00CF13D5"/>
    <w:rsid w:val="00D02E35"/>
    <w:rsid w:val="00D0333B"/>
    <w:rsid w:val="00D14336"/>
    <w:rsid w:val="00D16183"/>
    <w:rsid w:val="00D2353B"/>
    <w:rsid w:val="00D261D9"/>
    <w:rsid w:val="00D31475"/>
    <w:rsid w:val="00D40656"/>
    <w:rsid w:val="00D658FF"/>
    <w:rsid w:val="00D8061B"/>
    <w:rsid w:val="00D8072D"/>
    <w:rsid w:val="00D83080"/>
    <w:rsid w:val="00D93520"/>
    <w:rsid w:val="00DA5193"/>
    <w:rsid w:val="00DA7C85"/>
    <w:rsid w:val="00DB5021"/>
    <w:rsid w:val="00DB5AF5"/>
    <w:rsid w:val="00DC043C"/>
    <w:rsid w:val="00DD5C98"/>
    <w:rsid w:val="00DE1A5B"/>
    <w:rsid w:val="00DE43DB"/>
    <w:rsid w:val="00DF0C9F"/>
    <w:rsid w:val="00DF6973"/>
    <w:rsid w:val="00E017F4"/>
    <w:rsid w:val="00E114FA"/>
    <w:rsid w:val="00E25694"/>
    <w:rsid w:val="00E27D69"/>
    <w:rsid w:val="00E3094D"/>
    <w:rsid w:val="00E32115"/>
    <w:rsid w:val="00E674E5"/>
    <w:rsid w:val="00E82BC1"/>
    <w:rsid w:val="00E86EE9"/>
    <w:rsid w:val="00EA0EA6"/>
    <w:rsid w:val="00EA3971"/>
    <w:rsid w:val="00EC39BA"/>
    <w:rsid w:val="00ED0DA5"/>
    <w:rsid w:val="00ED7500"/>
    <w:rsid w:val="00EF021F"/>
    <w:rsid w:val="00EF1D5C"/>
    <w:rsid w:val="00F0499D"/>
    <w:rsid w:val="00F261B6"/>
    <w:rsid w:val="00F30A53"/>
    <w:rsid w:val="00F33AED"/>
    <w:rsid w:val="00F34B3C"/>
    <w:rsid w:val="00F420D3"/>
    <w:rsid w:val="00F72DDF"/>
    <w:rsid w:val="00F76923"/>
    <w:rsid w:val="00F85966"/>
    <w:rsid w:val="00F86908"/>
    <w:rsid w:val="00F93535"/>
    <w:rsid w:val="00FA2644"/>
    <w:rsid w:val="00FA2FE4"/>
    <w:rsid w:val="00FA3F96"/>
    <w:rsid w:val="00FA49EF"/>
    <w:rsid w:val="00FA51F7"/>
    <w:rsid w:val="00FA5966"/>
    <w:rsid w:val="00FA59FE"/>
    <w:rsid w:val="00FA5C37"/>
    <w:rsid w:val="00FA69BE"/>
    <w:rsid w:val="00FB1065"/>
    <w:rsid w:val="00FB6A90"/>
    <w:rsid w:val="00FF54FB"/>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9B91F6B-CE4A-4C69-8A1D-86ADFBF7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spacing w:before="120"/>
      <w:outlineLvl w:val="1"/>
    </w:pPr>
    <w:rPr>
      <w:b/>
      <w:bCs/>
      <w:szCs w:val="22"/>
    </w:rPr>
  </w:style>
  <w:style w:type="paragraph" w:styleId="berschrift5">
    <w:name w:val="heading 5"/>
    <w:basedOn w:val="Standard"/>
    <w:next w:val="Standard"/>
    <w:qFormat/>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ressetext">
    <w:name w:val="Pressetext"/>
    <w:basedOn w:val="Standard"/>
    <w:pPr>
      <w:spacing w:line="280" w:lineRule="atLeast"/>
      <w:ind w:right="18"/>
      <w:jc w:val="both"/>
    </w:pPr>
    <w:rPr>
      <w:rFonts w:ascii="Helvetica" w:hAnsi="Helvetica"/>
    </w:rPr>
  </w:style>
  <w:style w:type="paragraph" w:styleId="Textkrper">
    <w:name w:val="Body Text"/>
    <w:basedOn w:val="Standard"/>
    <w:semiHidden/>
    <w:pPr>
      <w:spacing w:after="120" w:line="240" w:lineRule="atLeast"/>
      <w:jc w:val="both"/>
    </w:pPr>
    <w:rPr>
      <w:rFonts w:ascii="Helv" w:hAnsi="Helv"/>
      <w:color w:val="000000"/>
      <w:sz w:val="20"/>
    </w:rPr>
  </w:style>
  <w:style w:type="paragraph" w:styleId="Textkrper2">
    <w:name w:val="Body Text 2"/>
    <w:basedOn w:val="Standard"/>
    <w:semiHidden/>
    <w:pPr>
      <w:tabs>
        <w:tab w:val="left" w:pos="1985"/>
      </w:tabs>
    </w:pPr>
    <w:rPr>
      <w:b/>
      <w:snapToGrid w:val="0"/>
      <w:color w:val="000000"/>
      <w:sz w:val="24"/>
    </w:rPr>
  </w:style>
  <w:style w:type="paragraph" w:styleId="Beschriftung">
    <w:name w:val="caption"/>
    <w:basedOn w:val="Standard"/>
    <w:next w:val="Standard"/>
    <w:qFormat/>
    <w:pPr>
      <w:framePr w:w="7791" w:h="1540" w:hRule="exact" w:wrap="around" w:vAnchor="page" w:hAnchor="page" w:x="1475" w:y="2737" w:anchorLock="1"/>
      <w:spacing w:line="480" w:lineRule="exact"/>
    </w:pPr>
    <w:rPr>
      <w:u w:val="single"/>
    </w:rPr>
  </w:style>
  <w:style w:type="paragraph" w:styleId="Textkrper3">
    <w:name w:val="Body Text 3"/>
    <w:basedOn w:val="Standard"/>
    <w:semiHidden/>
    <w:rPr>
      <w:snapToGrid w:val="0"/>
      <w:color w:val="000000"/>
    </w:r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customStyle="1" w:styleId="Text">
    <w:name w:val="Text"/>
    <w:pPr>
      <w:spacing w:after="56"/>
    </w:pPr>
    <w:rPr>
      <w:rFonts w:ascii="Arial" w:hAnsi="Arial"/>
      <w:snapToGrid w:val="0"/>
      <w:color w:val="000000"/>
      <w:sz w:val="22"/>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Pr>
      <w:b/>
      <w:bCs/>
    </w:rPr>
  </w:style>
  <w:style w:type="character" w:styleId="Seitenzahl">
    <w:name w:val="page number"/>
    <w:basedOn w:val="Absatz-Standardschriftart"/>
    <w:semiHidden/>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1</Pages>
  <Words>385</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a3602</dc:creator>
  <cp:keywords/>
  <cp:lastModifiedBy>Berger Ariane</cp:lastModifiedBy>
  <cp:revision>2</cp:revision>
  <cp:lastPrinted>2016-02-02T15:12:00Z</cp:lastPrinted>
  <dcterms:created xsi:type="dcterms:W3CDTF">2016-03-17T15:13:00Z</dcterms:created>
  <dcterms:modified xsi:type="dcterms:W3CDTF">2016-03-17T15:13:00Z</dcterms:modified>
</cp:coreProperties>
</file>