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1A" w:rsidRDefault="009F580B" w:rsidP="005A01C3">
      <w:pPr>
        <w:framePr w:w="1809" w:h="1803" w:wrap="around" w:vAnchor="page" w:hAnchor="page" w:x="9442" w:y="2836" w:anchorLock="1"/>
        <w:rPr>
          <w:rFonts w:cs="Arial"/>
          <w:bCs/>
          <w:sz w:val="16"/>
          <w:szCs w:val="16"/>
        </w:rPr>
      </w:pPr>
      <w:r>
        <w:rPr>
          <w:rFonts w:cs="Arial"/>
          <w:sz w:val="16"/>
          <w:szCs w:val="16"/>
        </w:rPr>
        <w:fldChar w:fldCharType="begin">
          <w:ffData>
            <w:name w:val="Text21"/>
            <w:enabled/>
            <w:calcOnExit w:val="0"/>
            <w:textInput>
              <w:default w:val="DEKRA e.V."/>
            </w:textInput>
          </w:ffData>
        </w:fldChar>
      </w:r>
      <w:r w:rsidR="0022181A">
        <w:rPr>
          <w:rFonts w:cs="Arial"/>
          <w:sz w:val="16"/>
          <w:szCs w:val="16"/>
        </w:rPr>
        <w:instrText xml:space="preserve"> FORMTEXT </w:instrText>
      </w:r>
      <w:r>
        <w:rPr>
          <w:rFonts w:cs="Arial"/>
          <w:sz w:val="16"/>
          <w:szCs w:val="16"/>
        </w:rPr>
      </w:r>
      <w:r>
        <w:rPr>
          <w:rFonts w:cs="Arial"/>
          <w:sz w:val="16"/>
          <w:szCs w:val="16"/>
        </w:rPr>
        <w:fldChar w:fldCharType="separate"/>
      </w:r>
      <w:r w:rsidR="009F16F1">
        <w:rPr>
          <w:rFonts w:cs="Arial"/>
          <w:noProof/>
          <w:sz w:val="16"/>
          <w:szCs w:val="16"/>
        </w:rPr>
        <w:t>DEKRA e.V.</w:t>
      </w:r>
      <w:r>
        <w:rPr>
          <w:rFonts w:cs="Arial"/>
          <w:bCs/>
          <w:sz w:val="16"/>
          <w:szCs w:val="16"/>
        </w:rPr>
        <w:fldChar w:fldCharType="end"/>
      </w:r>
    </w:p>
    <w:p w:rsidR="0022181A" w:rsidRDefault="00D40656" w:rsidP="005A01C3">
      <w:pPr>
        <w:framePr w:w="1809" w:h="1803" w:wrap="around" w:vAnchor="page" w:hAnchor="page" w:x="9442" w:y="2836" w:anchorLock="1"/>
        <w:spacing w:line="210" w:lineRule="exact"/>
        <w:rPr>
          <w:sz w:val="16"/>
        </w:rPr>
      </w:pPr>
      <w:r>
        <w:rPr>
          <w:sz w:val="16"/>
        </w:rPr>
        <w:t>Konzernkommunikation</w:t>
      </w:r>
    </w:p>
    <w:p w:rsidR="0022181A" w:rsidRDefault="009F580B" w:rsidP="005A01C3">
      <w:pPr>
        <w:framePr w:w="1809" w:h="1803" w:wrap="around" w:vAnchor="page" w:hAnchor="page" w:x="9442" w:y="2836" w:anchorLock="1"/>
        <w:spacing w:line="210" w:lineRule="exact"/>
        <w:rPr>
          <w:sz w:val="16"/>
        </w:rPr>
      </w:pPr>
      <w:r>
        <w:rPr>
          <w:sz w:val="16"/>
        </w:rPr>
        <w:fldChar w:fldCharType="begin">
          <w:ffData>
            <w:name w:val="Text23"/>
            <w:enabled/>
            <w:calcOnExit w:val="0"/>
            <w:textInput>
              <w:default w:val="Handwerkstraße 15"/>
            </w:textInput>
          </w:ffData>
        </w:fldChar>
      </w:r>
      <w:bookmarkStart w:id="0" w:name="Text23"/>
      <w:r w:rsidR="0022181A">
        <w:rPr>
          <w:sz w:val="16"/>
        </w:rPr>
        <w:instrText xml:space="preserve"> FORMTEXT </w:instrText>
      </w:r>
      <w:r>
        <w:rPr>
          <w:sz w:val="16"/>
        </w:rPr>
      </w:r>
      <w:r>
        <w:rPr>
          <w:sz w:val="16"/>
        </w:rPr>
        <w:fldChar w:fldCharType="separate"/>
      </w:r>
      <w:r w:rsidR="009F16F1">
        <w:rPr>
          <w:noProof/>
          <w:sz w:val="16"/>
        </w:rPr>
        <w:t>Handwerkstraße 15</w:t>
      </w:r>
      <w:r>
        <w:rPr>
          <w:sz w:val="16"/>
        </w:rPr>
        <w:fldChar w:fldCharType="end"/>
      </w:r>
      <w:bookmarkEnd w:id="0"/>
    </w:p>
    <w:p w:rsidR="0022181A" w:rsidRDefault="009F580B" w:rsidP="005A01C3">
      <w:pPr>
        <w:framePr w:w="1809" w:h="1803" w:wrap="around" w:vAnchor="page" w:hAnchor="page" w:x="9442" w:y="2836" w:anchorLock="1"/>
        <w:spacing w:line="260" w:lineRule="exact"/>
        <w:rPr>
          <w:sz w:val="16"/>
        </w:rPr>
      </w:pPr>
      <w:r>
        <w:rPr>
          <w:sz w:val="16"/>
        </w:rPr>
        <w:fldChar w:fldCharType="begin">
          <w:ffData>
            <w:name w:val="Text24"/>
            <w:enabled/>
            <w:calcOnExit w:val="0"/>
            <w:textInput>
              <w:default w:val="D-70565 Stuttgart"/>
            </w:textInput>
          </w:ffData>
        </w:fldChar>
      </w:r>
      <w:bookmarkStart w:id="1" w:name="Text24"/>
      <w:r w:rsidR="0022181A">
        <w:rPr>
          <w:sz w:val="16"/>
        </w:rPr>
        <w:instrText xml:space="preserve"> FORMTEXT </w:instrText>
      </w:r>
      <w:r>
        <w:rPr>
          <w:sz w:val="16"/>
        </w:rPr>
      </w:r>
      <w:r>
        <w:rPr>
          <w:sz w:val="16"/>
        </w:rPr>
        <w:fldChar w:fldCharType="separate"/>
      </w:r>
      <w:r w:rsidR="009F16F1">
        <w:rPr>
          <w:noProof/>
          <w:sz w:val="16"/>
        </w:rPr>
        <w:t>D-70565 Stuttgart</w:t>
      </w:r>
      <w:r>
        <w:rPr>
          <w:sz w:val="16"/>
        </w:rPr>
        <w:fldChar w:fldCharType="end"/>
      </w:r>
      <w:bookmarkEnd w:id="1"/>
    </w:p>
    <w:p w:rsidR="0022181A" w:rsidRDefault="0022181A" w:rsidP="005A01C3">
      <w:pPr>
        <w:framePr w:w="1809" w:h="1803" w:wrap="around" w:vAnchor="page" w:hAnchor="page" w:x="9442" w:y="2836" w:anchorLock="1"/>
        <w:spacing w:line="200" w:lineRule="exact"/>
        <w:rPr>
          <w:sz w:val="16"/>
        </w:rPr>
      </w:pPr>
    </w:p>
    <w:p w:rsidR="0022181A" w:rsidRDefault="0022181A" w:rsidP="005A01C3">
      <w:pPr>
        <w:framePr w:w="1809" w:h="1803" w:wrap="around" w:vAnchor="page" w:hAnchor="page" w:x="9442" w:y="2836" w:anchorLock="1"/>
        <w:spacing w:line="210" w:lineRule="exact"/>
        <w:rPr>
          <w:sz w:val="16"/>
        </w:rPr>
      </w:pPr>
      <w:r>
        <w:rPr>
          <w:sz w:val="16"/>
        </w:rPr>
        <w:t>www.dekra.de/presse</w:t>
      </w:r>
    </w:p>
    <w:p w:rsidR="0022181A" w:rsidRDefault="0022181A" w:rsidP="005A01C3">
      <w:pPr>
        <w:framePr w:w="1809" w:h="1803" w:wrap="around" w:vAnchor="page" w:hAnchor="page" w:x="9442" w:y="2836" w:anchorLock="1"/>
        <w:spacing w:line="210" w:lineRule="exact"/>
        <w:rPr>
          <w:sz w:val="16"/>
        </w:rPr>
      </w:pPr>
    </w:p>
    <w:p w:rsidR="0022181A" w:rsidRDefault="009F580B">
      <w:pPr>
        <w:framePr w:w="7496" w:h="1803" w:hRule="exact" w:hSpace="142" w:wrap="around" w:hAnchor="page" w:x="1532" w:y="13127" w:anchorLock="1"/>
        <w:spacing w:line="240" w:lineRule="exact"/>
        <w:ind w:right="-1"/>
        <w:rPr>
          <w:sz w:val="16"/>
          <w:szCs w:val="16"/>
        </w:rPr>
      </w:pPr>
      <w:r>
        <w:rPr>
          <w:sz w:val="16"/>
          <w:szCs w:val="16"/>
        </w:rPr>
        <w:fldChar w:fldCharType="begin">
          <w:ffData>
            <w:name w:val="Text17"/>
            <w:enabled/>
            <w:calcOnExit w:val="0"/>
            <w:textInput>
              <w:default w:val="Stuttgart"/>
            </w:textInput>
          </w:ffData>
        </w:fldChar>
      </w:r>
      <w:bookmarkStart w:id="2" w:name="Text17"/>
      <w:r w:rsidR="0022181A">
        <w:rPr>
          <w:sz w:val="16"/>
          <w:szCs w:val="16"/>
        </w:rPr>
        <w:instrText xml:space="preserve"> FORMTEXT </w:instrText>
      </w:r>
      <w:r>
        <w:rPr>
          <w:sz w:val="16"/>
          <w:szCs w:val="16"/>
        </w:rPr>
      </w:r>
      <w:r>
        <w:rPr>
          <w:sz w:val="16"/>
          <w:szCs w:val="16"/>
        </w:rPr>
        <w:fldChar w:fldCharType="separate"/>
      </w:r>
      <w:r w:rsidR="009F16F1">
        <w:rPr>
          <w:noProof/>
          <w:sz w:val="16"/>
          <w:szCs w:val="16"/>
        </w:rPr>
        <w:t>Stuttgart</w:t>
      </w:r>
      <w:r>
        <w:rPr>
          <w:sz w:val="16"/>
          <w:szCs w:val="16"/>
        </w:rPr>
        <w:fldChar w:fldCharType="end"/>
      </w:r>
      <w:bookmarkEnd w:id="2"/>
      <w:r w:rsidR="0022181A">
        <w:rPr>
          <w:sz w:val="16"/>
          <w:szCs w:val="16"/>
        </w:rPr>
        <w:t xml:space="preserve">, </w:t>
      </w:r>
      <w:r w:rsidR="00C755E0">
        <w:rPr>
          <w:sz w:val="16"/>
          <w:szCs w:val="16"/>
        </w:rPr>
        <w:t>04</w:t>
      </w:r>
      <w:r w:rsidR="00A02A41" w:rsidRPr="00A02A41">
        <w:rPr>
          <w:sz w:val="16"/>
          <w:szCs w:val="16"/>
        </w:rPr>
        <w:t>.0</w:t>
      </w:r>
      <w:r w:rsidR="00AF6874">
        <w:rPr>
          <w:sz w:val="16"/>
          <w:szCs w:val="16"/>
        </w:rPr>
        <w:t>4</w:t>
      </w:r>
      <w:r w:rsidR="00A02A41" w:rsidRPr="00A02A41">
        <w:rPr>
          <w:sz w:val="16"/>
          <w:szCs w:val="16"/>
        </w:rPr>
        <w:t>.2017</w:t>
      </w:r>
      <w:r w:rsidR="0022181A" w:rsidRPr="00A02A41">
        <w:rPr>
          <w:sz w:val="16"/>
          <w:szCs w:val="16"/>
        </w:rPr>
        <w:t xml:space="preserve">  </w:t>
      </w:r>
      <w:r w:rsidR="0022181A">
        <w:rPr>
          <w:sz w:val="16"/>
          <w:szCs w:val="16"/>
        </w:rPr>
        <w:t xml:space="preserve">/ </w:t>
      </w:r>
      <w:bookmarkStart w:id="3" w:name="Text14"/>
      <w:r>
        <w:rPr>
          <w:sz w:val="16"/>
          <w:szCs w:val="16"/>
        </w:rPr>
        <w:fldChar w:fldCharType="begin">
          <w:ffData>
            <w:name w:val="Text14"/>
            <w:enabled/>
            <w:calcOnExit w:val="0"/>
            <w:textInput>
              <w:default w:val="Nr. "/>
            </w:textInput>
          </w:ffData>
        </w:fldChar>
      </w:r>
      <w:r w:rsidR="0022181A">
        <w:rPr>
          <w:sz w:val="16"/>
          <w:szCs w:val="16"/>
        </w:rPr>
        <w:instrText xml:space="preserve"> FORMTEXT </w:instrText>
      </w:r>
      <w:r>
        <w:rPr>
          <w:sz w:val="16"/>
          <w:szCs w:val="16"/>
        </w:rPr>
      </w:r>
      <w:r>
        <w:rPr>
          <w:sz w:val="16"/>
          <w:szCs w:val="16"/>
        </w:rPr>
        <w:fldChar w:fldCharType="separate"/>
      </w:r>
      <w:r w:rsidR="009F16F1">
        <w:rPr>
          <w:noProof/>
          <w:sz w:val="16"/>
          <w:szCs w:val="16"/>
        </w:rPr>
        <w:t xml:space="preserve">Nr. </w:t>
      </w:r>
      <w:r>
        <w:rPr>
          <w:sz w:val="16"/>
          <w:szCs w:val="16"/>
        </w:rPr>
        <w:fldChar w:fldCharType="end"/>
      </w:r>
      <w:bookmarkEnd w:id="3"/>
      <w:r w:rsidR="00C755E0">
        <w:rPr>
          <w:sz w:val="16"/>
          <w:szCs w:val="16"/>
        </w:rPr>
        <w:t>0</w:t>
      </w:r>
      <w:r w:rsidR="00AF6874">
        <w:rPr>
          <w:sz w:val="16"/>
          <w:szCs w:val="16"/>
        </w:rPr>
        <w:t>37</w:t>
      </w:r>
    </w:p>
    <w:p w:rsidR="0022181A" w:rsidRDefault="005768AB">
      <w:pPr>
        <w:framePr w:w="7496" w:h="1803" w:hRule="exact" w:hSpace="142" w:wrap="around" w:hAnchor="page" w:x="1532" w:y="13127" w:anchorLock="1"/>
        <w:spacing w:line="240" w:lineRule="exact"/>
        <w:ind w:right="-1"/>
        <w:rPr>
          <w:sz w:val="16"/>
          <w:szCs w:val="16"/>
        </w:rPr>
      </w:pPr>
      <w:r>
        <w:rPr>
          <w:sz w:val="16"/>
          <w:szCs w:val="16"/>
        </w:rPr>
        <w:t>Tilman Vögele-Ebering</w:t>
      </w:r>
    </w:p>
    <w:p w:rsidR="0022181A" w:rsidRDefault="005768AB">
      <w:pPr>
        <w:framePr w:w="7496" w:h="1803" w:hRule="exact" w:hSpace="142" w:wrap="around" w:hAnchor="page" w:x="1532" w:y="13127" w:anchorLock="1"/>
        <w:spacing w:line="240" w:lineRule="exact"/>
        <w:ind w:right="-1"/>
        <w:rPr>
          <w:sz w:val="16"/>
          <w:szCs w:val="16"/>
        </w:rPr>
      </w:pPr>
      <w:r>
        <w:rPr>
          <w:sz w:val="16"/>
          <w:szCs w:val="16"/>
        </w:rPr>
        <w:t>+49.</w:t>
      </w:r>
      <w:r w:rsidR="00BE653A">
        <w:rPr>
          <w:sz w:val="16"/>
          <w:szCs w:val="16"/>
        </w:rPr>
        <w:t>711</w:t>
      </w:r>
      <w:r w:rsidR="00FA5C37">
        <w:rPr>
          <w:sz w:val="16"/>
          <w:szCs w:val="16"/>
        </w:rPr>
        <w:t>.</w:t>
      </w:r>
      <w:r w:rsidR="00BE653A">
        <w:rPr>
          <w:sz w:val="16"/>
          <w:szCs w:val="16"/>
        </w:rPr>
        <w:t>7861</w:t>
      </w:r>
      <w:r w:rsidR="00ED0DA5">
        <w:rPr>
          <w:sz w:val="16"/>
          <w:szCs w:val="16"/>
        </w:rPr>
        <w:t>-</w:t>
      </w:r>
      <w:r w:rsidR="00BE653A">
        <w:rPr>
          <w:sz w:val="16"/>
          <w:szCs w:val="16"/>
        </w:rPr>
        <w:t>2</w:t>
      </w:r>
      <w:r>
        <w:rPr>
          <w:sz w:val="16"/>
          <w:szCs w:val="16"/>
        </w:rPr>
        <w:t>122</w:t>
      </w:r>
    </w:p>
    <w:p w:rsidR="0022181A" w:rsidRDefault="005768AB">
      <w:pPr>
        <w:framePr w:w="7496" w:h="1803" w:hRule="exact" w:hSpace="142" w:wrap="around" w:hAnchor="page" w:x="1532" w:y="13127" w:anchorLock="1"/>
        <w:spacing w:line="240" w:lineRule="exact"/>
        <w:ind w:right="-1"/>
        <w:rPr>
          <w:sz w:val="16"/>
          <w:szCs w:val="16"/>
        </w:rPr>
      </w:pPr>
      <w:r>
        <w:rPr>
          <w:sz w:val="16"/>
          <w:szCs w:val="16"/>
        </w:rPr>
        <w:t>+49.</w:t>
      </w:r>
      <w:r w:rsidR="00BE653A">
        <w:rPr>
          <w:sz w:val="16"/>
          <w:szCs w:val="16"/>
        </w:rPr>
        <w:t>711</w:t>
      </w:r>
      <w:r w:rsidR="00FA5C37">
        <w:rPr>
          <w:sz w:val="16"/>
          <w:szCs w:val="16"/>
        </w:rPr>
        <w:t>.</w:t>
      </w:r>
      <w:r w:rsidR="00BE653A">
        <w:rPr>
          <w:sz w:val="16"/>
          <w:szCs w:val="16"/>
        </w:rPr>
        <w:t>7861</w:t>
      </w:r>
      <w:r w:rsidR="00ED0DA5">
        <w:rPr>
          <w:sz w:val="16"/>
          <w:szCs w:val="16"/>
        </w:rPr>
        <w:t>-</w:t>
      </w:r>
      <w:r w:rsidR="001803D8">
        <w:rPr>
          <w:sz w:val="16"/>
          <w:szCs w:val="16"/>
        </w:rPr>
        <w:t>742</w:t>
      </w:r>
      <w:r>
        <w:rPr>
          <w:sz w:val="16"/>
          <w:szCs w:val="16"/>
        </w:rPr>
        <w:t>122</w:t>
      </w:r>
      <w:r w:rsidR="00BE653A">
        <w:rPr>
          <w:sz w:val="16"/>
          <w:szCs w:val="16"/>
        </w:rPr>
        <w:t xml:space="preserve"> </w:t>
      </w:r>
    </w:p>
    <w:p w:rsidR="0022181A" w:rsidRDefault="005768AB">
      <w:pPr>
        <w:framePr w:w="7496" w:h="1803" w:hRule="exact" w:hSpace="142" w:wrap="around" w:hAnchor="page" w:x="1532" w:y="13127" w:anchorLock="1"/>
        <w:spacing w:line="240" w:lineRule="exact"/>
        <w:ind w:right="-1"/>
        <w:rPr>
          <w:sz w:val="16"/>
          <w:szCs w:val="16"/>
        </w:rPr>
      </w:pPr>
      <w:r>
        <w:rPr>
          <w:sz w:val="16"/>
          <w:szCs w:val="16"/>
        </w:rPr>
        <w:t>tilman.voegele-ebering</w:t>
      </w:r>
      <w:r w:rsidR="0022181A">
        <w:rPr>
          <w:sz w:val="16"/>
          <w:szCs w:val="16"/>
        </w:rPr>
        <w:t>@dekra.com</w:t>
      </w:r>
    </w:p>
    <w:p w:rsidR="0022181A" w:rsidRDefault="0022181A">
      <w:pPr>
        <w:framePr w:w="7496" w:h="1803" w:hRule="exact" w:hSpace="142" w:wrap="around" w:hAnchor="page" w:x="1532" w:y="13127" w:anchorLock="1"/>
        <w:spacing w:line="240" w:lineRule="exact"/>
        <w:ind w:right="-1"/>
        <w:rPr>
          <w:sz w:val="16"/>
          <w:szCs w:val="16"/>
        </w:rPr>
      </w:pPr>
    </w:p>
    <w:p w:rsidR="0022181A" w:rsidRPr="002D6B9F" w:rsidRDefault="009F580B">
      <w:pPr>
        <w:framePr w:w="7496" w:h="1803" w:hRule="exact" w:hSpace="142" w:wrap="around" w:hAnchor="page" w:x="1532" w:y="13127" w:anchorLock="1"/>
        <w:spacing w:line="240" w:lineRule="exact"/>
        <w:ind w:right="-1"/>
      </w:pPr>
      <w:r>
        <w:rPr>
          <w:sz w:val="16"/>
          <w:szCs w:val="16"/>
        </w:rPr>
        <w:fldChar w:fldCharType="begin"/>
      </w:r>
      <w:r w:rsidR="0022181A" w:rsidRPr="002D6B9F">
        <w:rPr>
          <w:sz w:val="16"/>
          <w:szCs w:val="16"/>
        </w:rPr>
        <w:instrText xml:space="preserve">PAGE  \* MERGEFORMAT </w:instrText>
      </w:r>
      <w:r>
        <w:rPr>
          <w:sz w:val="16"/>
          <w:szCs w:val="16"/>
        </w:rPr>
        <w:fldChar w:fldCharType="separate"/>
      </w:r>
      <w:r w:rsidR="009F16F1" w:rsidRPr="002D6B9F">
        <w:rPr>
          <w:noProof/>
          <w:sz w:val="16"/>
          <w:szCs w:val="16"/>
        </w:rPr>
        <w:t>1</w:t>
      </w:r>
      <w:r>
        <w:rPr>
          <w:sz w:val="16"/>
          <w:szCs w:val="16"/>
        </w:rPr>
        <w:fldChar w:fldCharType="end"/>
      </w:r>
      <w:r w:rsidR="0051667F" w:rsidRPr="002D6B9F">
        <w:rPr>
          <w:sz w:val="16"/>
          <w:szCs w:val="16"/>
        </w:rPr>
        <w:t xml:space="preserve"> / </w:t>
      </w:r>
      <w:r w:rsidR="00A02A41" w:rsidRPr="002D6B9F">
        <w:rPr>
          <w:sz w:val="16"/>
          <w:szCs w:val="16"/>
        </w:rPr>
        <w:t>2</w:t>
      </w:r>
    </w:p>
    <w:p w:rsidR="0022181A" w:rsidRPr="00AF6874" w:rsidRDefault="0022181A" w:rsidP="00C755E0">
      <w:pPr>
        <w:rPr>
          <w:color w:val="FF0000"/>
          <w:sz w:val="28"/>
          <w:szCs w:val="28"/>
        </w:rPr>
      </w:pPr>
      <w:r w:rsidRPr="002D6B9F">
        <w:rPr>
          <w:b/>
          <w:sz w:val="28"/>
          <w:szCs w:val="28"/>
        </w:rPr>
        <w:t>Presseinformation</w:t>
      </w:r>
      <w:r w:rsidR="00745B90" w:rsidRPr="002D6B9F">
        <w:rPr>
          <w:color w:val="FF0000"/>
          <w:sz w:val="28"/>
          <w:szCs w:val="28"/>
        </w:rPr>
        <w:t xml:space="preserve"> </w:t>
      </w:r>
    </w:p>
    <w:p w:rsidR="00C755E0" w:rsidRPr="00AF6874" w:rsidRDefault="00C755E0" w:rsidP="00C755E0">
      <w:pPr>
        <w:rPr>
          <w:rFonts w:cs="Arial"/>
          <w:b/>
          <w:u w:val="single"/>
        </w:rPr>
      </w:pPr>
    </w:p>
    <w:p w:rsidR="0022181A" w:rsidRPr="00AF6874" w:rsidRDefault="0022181A">
      <w:pPr>
        <w:pStyle w:val="berschrift2"/>
        <w:widowControl w:val="0"/>
        <w:spacing w:before="0" w:line="320" w:lineRule="exact"/>
        <w:ind w:right="-1"/>
        <w:rPr>
          <w:rFonts w:cs="Arial"/>
          <w:b w:val="0"/>
          <w:szCs w:val="20"/>
          <w:u w:val="single"/>
        </w:rPr>
        <w:sectPr w:rsidR="0022181A" w:rsidRPr="00AF6874">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BC22BA" w:rsidRPr="00AF6874" w:rsidRDefault="00BC22BA">
      <w:pPr>
        <w:pStyle w:val="berschrift2"/>
        <w:widowControl w:val="0"/>
        <w:spacing w:before="0" w:after="120" w:line="320" w:lineRule="exact"/>
        <w:ind w:right="-1"/>
        <w:rPr>
          <w:b w:val="0"/>
          <w:bCs w:val="0"/>
          <w:u w:val="single"/>
        </w:rPr>
      </w:pPr>
    </w:p>
    <w:p w:rsidR="0031699B" w:rsidRPr="00AF6874" w:rsidRDefault="0031699B">
      <w:pPr>
        <w:pStyle w:val="berschrift2"/>
        <w:widowControl w:val="0"/>
        <w:spacing w:before="0" w:after="120" w:line="320" w:lineRule="exact"/>
        <w:ind w:right="-1"/>
        <w:rPr>
          <w:rFonts w:eastAsia="Arial Unicode MS"/>
          <w:b w:val="0"/>
          <w:bCs w:val="0"/>
          <w:u w:val="single"/>
        </w:rPr>
      </w:pPr>
    </w:p>
    <w:p w:rsidR="0022181A" w:rsidRPr="004E161C" w:rsidRDefault="00C97F07">
      <w:pPr>
        <w:pStyle w:val="berschrift2"/>
        <w:widowControl w:val="0"/>
        <w:spacing w:before="0" w:after="120" w:line="320" w:lineRule="exact"/>
        <w:ind w:right="-1"/>
        <w:rPr>
          <w:rFonts w:eastAsia="Arial Unicode MS"/>
          <w:b w:val="0"/>
          <w:bCs w:val="0"/>
          <w:u w:val="single"/>
        </w:rPr>
      </w:pPr>
      <w:r>
        <w:rPr>
          <w:rFonts w:eastAsia="Arial Unicode MS"/>
          <w:b w:val="0"/>
          <w:bCs w:val="0"/>
          <w:u w:val="single"/>
        </w:rPr>
        <w:t>Übernahme stärkt Prüf</w:t>
      </w:r>
      <w:r w:rsidR="0031699B">
        <w:rPr>
          <w:rFonts w:eastAsia="Arial Unicode MS"/>
          <w:b w:val="0"/>
          <w:bCs w:val="0"/>
          <w:u w:val="single"/>
        </w:rPr>
        <w:t xml:space="preserve">portfolio </w:t>
      </w:r>
      <w:r>
        <w:rPr>
          <w:rFonts w:eastAsia="Arial Unicode MS"/>
          <w:b w:val="0"/>
          <w:bCs w:val="0"/>
          <w:u w:val="single"/>
        </w:rPr>
        <w:t>für Energi</w:t>
      </w:r>
      <w:r w:rsidR="00B21CF5">
        <w:rPr>
          <w:rFonts w:eastAsia="Arial Unicode MS"/>
          <w:b w:val="0"/>
          <w:bCs w:val="0"/>
          <w:u w:val="single"/>
        </w:rPr>
        <w:t>e</w:t>
      </w:r>
      <w:r>
        <w:rPr>
          <w:rFonts w:eastAsia="Arial Unicode MS"/>
          <w:b w:val="0"/>
          <w:bCs w:val="0"/>
          <w:u w:val="single"/>
        </w:rPr>
        <w:t>ausrüstung</w:t>
      </w:r>
      <w:r w:rsidR="00430EFF">
        <w:rPr>
          <w:rFonts w:eastAsia="Arial Unicode MS"/>
          <w:b w:val="0"/>
          <w:bCs w:val="0"/>
          <w:u w:val="single"/>
        </w:rPr>
        <w:t xml:space="preserve"> </w:t>
      </w:r>
    </w:p>
    <w:p w:rsidR="00FE4B3D" w:rsidRPr="00A753ED" w:rsidRDefault="00C97F07" w:rsidP="00FE4B3D">
      <w:pPr>
        <w:pStyle w:val="berschrift1"/>
        <w:spacing w:after="120"/>
        <w:rPr>
          <w:rFonts w:cs="Arial"/>
        </w:rPr>
      </w:pPr>
      <w:r>
        <w:rPr>
          <w:rFonts w:cs="Arial"/>
        </w:rPr>
        <w:t>DEKRA kauft Starkstrom</w:t>
      </w:r>
      <w:r w:rsidR="0009711B">
        <w:rPr>
          <w:rFonts w:cs="Arial"/>
        </w:rPr>
        <w:t xml:space="preserve">- und </w:t>
      </w:r>
      <w:r w:rsidR="0009711B">
        <w:rPr>
          <w:rFonts w:cs="Arial"/>
        </w:rPr>
        <w:br/>
        <w:t>Hochvolt</w:t>
      </w:r>
      <w:r>
        <w:rPr>
          <w:rFonts w:cs="Arial"/>
        </w:rPr>
        <w:t>labor VEIKI-VNL</w:t>
      </w:r>
    </w:p>
    <w:p w:rsidR="00C755E0" w:rsidRDefault="00C755E0" w:rsidP="00C305A4">
      <w:pPr>
        <w:pStyle w:val="berschrift2"/>
        <w:widowControl w:val="0"/>
        <w:spacing w:before="0" w:line="280" w:lineRule="atLeast"/>
        <w:jc w:val="both"/>
        <w:rPr>
          <w:rFonts w:cs="Arial"/>
        </w:rPr>
      </w:pPr>
    </w:p>
    <w:p w:rsidR="00104F61" w:rsidRDefault="00B21CF5" w:rsidP="00B21CF5">
      <w:pPr>
        <w:pStyle w:val="Listenabsatz"/>
        <w:numPr>
          <w:ilvl w:val="0"/>
          <w:numId w:val="20"/>
        </w:numPr>
        <w:spacing w:line="360" w:lineRule="auto"/>
        <w:ind w:left="357" w:hanging="357"/>
      </w:pPr>
      <w:r>
        <w:t>Sparte Produktprüfung und Zertifizierung</w:t>
      </w:r>
      <w:r w:rsidR="0031699B">
        <w:t xml:space="preserve"> gestärkt</w:t>
      </w:r>
    </w:p>
    <w:p w:rsidR="00B21CF5" w:rsidRDefault="00B21CF5" w:rsidP="00B21CF5">
      <w:pPr>
        <w:pStyle w:val="Listenabsatz"/>
        <w:numPr>
          <w:ilvl w:val="0"/>
          <w:numId w:val="20"/>
        </w:numPr>
        <w:spacing w:line="360" w:lineRule="auto"/>
        <w:ind w:left="357" w:hanging="357"/>
      </w:pPr>
      <w:r>
        <w:t>Ungarisches Großlabor mit Kunden in über 40 Ländern</w:t>
      </w:r>
    </w:p>
    <w:p w:rsidR="00B21CF5" w:rsidRDefault="00B21CF5" w:rsidP="00B21CF5">
      <w:pPr>
        <w:pStyle w:val="Listenabsatz"/>
        <w:numPr>
          <w:ilvl w:val="0"/>
          <w:numId w:val="20"/>
        </w:numPr>
        <w:spacing w:line="360" w:lineRule="auto"/>
        <w:ind w:left="357" w:hanging="357"/>
      </w:pPr>
      <w:r>
        <w:t xml:space="preserve">Mitgliedschaft in der Organisation </w:t>
      </w:r>
      <w:r w:rsidR="004F07BF">
        <w:t>„</w:t>
      </w:r>
      <w:r>
        <w:t xml:space="preserve">Short-Circuit </w:t>
      </w:r>
      <w:proofErr w:type="spellStart"/>
      <w:r>
        <w:t>Testing</w:t>
      </w:r>
      <w:proofErr w:type="spellEnd"/>
      <w:r>
        <w:t xml:space="preserve"> </w:t>
      </w:r>
      <w:proofErr w:type="spellStart"/>
      <w:r>
        <w:t>Liasion</w:t>
      </w:r>
      <w:proofErr w:type="spellEnd"/>
      <w:r w:rsidR="00B96D2C">
        <w:t xml:space="preserve"> (STL)</w:t>
      </w:r>
      <w:r w:rsidR="004F07BF">
        <w:t>“</w:t>
      </w:r>
    </w:p>
    <w:p w:rsidR="00231FF6" w:rsidRDefault="00312B27" w:rsidP="00C305A4">
      <w:pPr>
        <w:pStyle w:val="berschrift2"/>
        <w:widowControl w:val="0"/>
        <w:spacing w:before="0" w:line="280" w:lineRule="atLeast"/>
        <w:jc w:val="both"/>
        <w:rPr>
          <w:rFonts w:cs="Arial"/>
        </w:rPr>
      </w:pPr>
      <w:r>
        <w:rPr>
          <w:rFonts w:cs="Arial"/>
        </w:rPr>
        <w:t>Die internationale Expertenorganisation DEKRA</w:t>
      </w:r>
      <w:r w:rsidR="003B2651">
        <w:rPr>
          <w:rFonts w:cs="Arial"/>
        </w:rPr>
        <w:t xml:space="preserve"> übernimmt das ungarische </w:t>
      </w:r>
      <w:r w:rsidR="00B21CF5">
        <w:rPr>
          <w:rFonts w:cs="Arial"/>
        </w:rPr>
        <w:t>Großt</w:t>
      </w:r>
      <w:r w:rsidR="003B2651">
        <w:rPr>
          <w:rFonts w:cs="Arial"/>
        </w:rPr>
        <w:t xml:space="preserve">estlabor VEIKI-VNL </w:t>
      </w:r>
      <w:proofErr w:type="spellStart"/>
      <w:r w:rsidR="003B2651">
        <w:rPr>
          <w:rFonts w:cs="Arial"/>
        </w:rPr>
        <w:t>Kft</w:t>
      </w:r>
      <w:proofErr w:type="spellEnd"/>
      <w:r w:rsidR="003B2651">
        <w:rPr>
          <w:rFonts w:cs="Arial"/>
        </w:rPr>
        <w:t>. in Budapest</w:t>
      </w:r>
      <w:r w:rsidR="00C97F07">
        <w:rPr>
          <w:rFonts w:cs="Arial"/>
        </w:rPr>
        <w:t xml:space="preserve">. DEKRA </w:t>
      </w:r>
      <w:r>
        <w:rPr>
          <w:rFonts w:cs="Arial"/>
        </w:rPr>
        <w:t>baut</w:t>
      </w:r>
      <w:r w:rsidR="003B2651">
        <w:rPr>
          <w:rFonts w:cs="Arial"/>
        </w:rPr>
        <w:t xml:space="preserve"> damit</w:t>
      </w:r>
      <w:r>
        <w:rPr>
          <w:rFonts w:cs="Arial"/>
        </w:rPr>
        <w:t xml:space="preserve"> </w:t>
      </w:r>
      <w:r w:rsidR="00C755E0">
        <w:rPr>
          <w:rFonts w:cs="Arial"/>
        </w:rPr>
        <w:t>das</w:t>
      </w:r>
      <w:r>
        <w:rPr>
          <w:rFonts w:cs="Arial"/>
        </w:rPr>
        <w:t xml:space="preserve"> </w:t>
      </w:r>
      <w:r w:rsidR="0031699B">
        <w:rPr>
          <w:rFonts w:cs="Arial"/>
        </w:rPr>
        <w:t>Prüf- und Zertifizierungsa</w:t>
      </w:r>
      <w:r>
        <w:rPr>
          <w:rFonts w:cs="Arial"/>
        </w:rPr>
        <w:t>ngebot</w:t>
      </w:r>
      <w:r w:rsidR="0031699B">
        <w:rPr>
          <w:rFonts w:cs="Arial"/>
        </w:rPr>
        <w:t xml:space="preserve"> im </w:t>
      </w:r>
      <w:r w:rsidR="0009711B">
        <w:rPr>
          <w:rFonts w:cs="Arial"/>
        </w:rPr>
        <w:t xml:space="preserve">Strom- und </w:t>
      </w:r>
      <w:r w:rsidR="002A2148">
        <w:rPr>
          <w:rFonts w:cs="Arial"/>
        </w:rPr>
        <w:t>Energie</w:t>
      </w:r>
      <w:r w:rsidR="0009711B">
        <w:rPr>
          <w:rFonts w:cs="Arial"/>
        </w:rPr>
        <w:t>markt</w:t>
      </w:r>
      <w:r w:rsidR="003B2651">
        <w:rPr>
          <w:rFonts w:cs="Arial"/>
        </w:rPr>
        <w:t xml:space="preserve"> </w:t>
      </w:r>
      <w:r>
        <w:rPr>
          <w:rFonts w:cs="Arial"/>
        </w:rPr>
        <w:t>aus</w:t>
      </w:r>
      <w:r w:rsidR="003B2651">
        <w:rPr>
          <w:rFonts w:cs="Arial"/>
        </w:rPr>
        <w:t xml:space="preserve">. </w:t>
      </w:r>
      <w:r w:rsidR="00A90487">
        <w:rPr>
          <w:rFonts w:cs="Arial"/>
        </w:rPr>
        <w:t xml:space="preserve">VEIKI-VNL ist spezialisiert auf </w:t>
      </w:r>
      <w:r w:rsidR="0031699B">
        <w:rPr>
          <w:rFonts w:cs="Arial"/>
        </w:rPr>
        <w:t>Tests</w:t>
      </w:r>
      <w:r w:rsidR="0009711B">
        <w:rPr>
          <w:rFonts w:cs="Arial"/>
        </w:rPr>
        <w:t xml:space="preserve"> und Zertifizierung</w:t>
      </w:r>
      <w:r w:rsidR="00A90487">
        <w:rPr>
          <w:rFonts w:cs="Arial"/>
        </w:rPr>
        <w:t xml:space="preserve"> von </w:t>
      </w:r>
      <w:r w:rsidR="0009711B">
        <w:rPr>
          <w:rFonts w:cs="Arial"/>
        </w:rPr>
        <w:t xml:space="preserve">Ausrüstung zur Energieübertragung und -verteilung (T&amp;D).  </w:t>
      </w:r>
    </w:p>
    <w:p w:rsidR="008446CE" w:rsidRDefault="008446CE" w:rsidP="00C305A4">
      <w:pPr>
        <w:pStyle w:val="berschrift2"/>
        <w:widowControl w:val="0"/>
        <w:spacing w:before="0" w:line="280" w:lineRule="atLeast"/>
        <w:jc w:val="both"/>
        <w:rPr>
          <w:rFonts w:cs="Arial"/>
        </w:rPr>
      </w:pPr>
      <w:r>
        <w:rPr>
          <w:rFonts w:cs="Arial"/>
        </w:rPr>
        <w:t xml:space="preserve"> </w:t>
      </w:r>
    </w:p>
    <w:p w:rsidR="00516268" w:rsidRDefault="0009711B" w:rsidP="00C305A4">
      <w:pPr>
        <w:spacing w:line="280" w:lineRule="atLeast"/>
        <w:jc w:val="both"/>
        <w:rPr>
          <w:rFonts w:cs="Arial"/>
        </w:rPr>
      </w:pPr>
      <w:r>
        <w:rPr>
          <w:rFonts w:cs="Arial"/>
        </w:rPr>
        <w:t xml:space="preserve">VEIKI-VNL </w:t>
      </w:r>
      <w:r w:rsidR="00A90487">
        <w:rPr>
          <w:rFonts w:cs="Arial"/>
        </w:rPr>
        <w:t>beschäftigt</w:t>
      </w:r>
      <w:r>
        <w:rPr>
          <w:rFonts w:cs="Arial"/>
        </w:rPr>
        <w:t xml:space="preserve"> rund</w:t>
      </w:r>
      <w:r w:rsidR="00A90487">
        <w:rPr>
          <w:rFonts w:cs="Arial"/>
        </w:rPr>
        <w:t xml:space="preserve"> 60 Mitarbeiter und ist Mitglied in der Short-Circuit </w:t>
      </w:r>
      <w:proofErr w:type="spellStart"/>
      <w:r w:rsidR="00A90487">
        <w:rPr>
          <w:rFonts w:cs="Arial"/>
        </w:rPr>
        <w:t>Testing</w:t>
      </w:r>
      <w:proofErr w:type="spellEnd"/>
      <w:r w:rsidR="00A90487">
        <w:rPr>
          <w:rFonts w:cs="Arial"/>
        </w:rPr>
        <w:t xml:space="preserve"> Lia</w:t>
      </w:r>
      <w:r w:rsidR="002D6B9F">
        <w:rPr>
          <w:rFonts w:cs="Arial"/>
        </w:rPr>
        <w:t>i</w:t>
      </w:r>
      <w:r w:rsidR="00A90487">
        <w:rPr>
          <w:rFonts w:cs="Arial"/>
        </w:rPr>
        <w:t>s</w:t>
      </w:r>
      <w:bookmarkStart w:id="4" w:name="_GoBack"/>
      <w:bookmarkEnd w:id="4"/>
      <w:r w:rsidR="00A90487">
        <w:rPr>
          <w:rFonts w:cs="Arial"/>
        </w:rPr>
        <w:t>on (STL)</w:t>
      </w:r>
      <w:r w:rsidR="00104F61">
        <w:rPr>
          <w:rFonts w:cs="Arial"/>
        </w:rPr>
        <w:t>, der Organisation von U</w:t>
      </w:r>
      <w:r w:rsidR="00C755E0">
        <w:rPr>
          <w:rFonts w:cs="Arial"/>
        </w:rPr>
        <w:t xml:space="preserve">nternehmen </w:t>
      </w:r>
      <w:r w:rsidR="0077799B">
        <w:rPr>
          <w:rFonts w:cs="Arial"/>
        </w:rPr>
        <w:t xml:space="preserve">für elektrische </w:t>
      </w:r>
      <w:r>
        <w:rPr>
          <w:rFonts w:cs="Arial"/>
        </w:rPr>
        <w:t>Kurzschluss</w:t>
      </w:r>
      <w:r w:rsidR="0077799B">
        <w:rPr>
          <w:rFonts w:cs="Arial"/>
        </w:rPr>
        <w:t xml:space="preserve">prüfungen. In eigenen </w:t>
      </w:r>
      <w:r w:rsidR="00C755E0">
        <w:rPr>
          <w:rFonts w:cs="Arial"/>
        </w:rPr>
        <w:t>La</w:t>
      </w:r>
      <w:r w:rsidR="0077799B">
        <w:rPr>
          <w:rFonts w:cs="Arial"/>
        </w:rPr>
        <w:t xml:space="preserve">bors in Budapest bietet VEIKI-VNL </w:t>
      </w:r>
      <w:r w:rsidR="00516268">
        <w:rPr>
          <w:rFonts w:cs="Arial"/>
        </w:rPr>
        <w:t>unter anderem</w:t>
      </w:r>
      <w:r w:rsidR="0077799B">
        <w:rPr>
          <w:rFonts w:cs="Arial"/>
        </w:rPr>
        <w:t xml:space="preserve"> Kurzschluss</w:t>
      </w:r>
      <w:r>
        <w:rPr>
          <w:rFonts w:cs="Arial"/>
        </w:rPr>
        <w:t>- und Hochvoltprüfungen, E</w:t>
      </w:r>
      <w:r w:rsidR="0077799B">
        <w:rPr>
          <w:rFonts w:cs="Arial"/>
        </w:rPr>
        <w:t>rwärmungsprüfungen sowie mechanische</w:t>
      </w:r>
      <w:r w:rsidR="003B2651">
        <w:rPr>
          <w:rFonts w:cs="Arial"/>
        </w:rPr>
        <w:t xml:space="preserve"> </w:t>
      </w:r>
      <w:r w:rsidR="0077799B">
        <w:rPr>
          <w:rFonts w:cs="Arial"/>
        </w:rPr>
        <w:t>und Alterung</w:t>
      </w:r>
      <w:r w:rsidR="00516268">
        <w:rPr>
          <w:rFonts w:cs="Arial"/>
        </w:rPr>
        <w:t xml:space="preserve">stests. Das Unternehmen erbringt seine </w:t>
      </w:r>
      <w:r w:rsidR="00C755E0">
        <w:rPr>
          <w:rFonts w:cs="Arial"/>
        </w:rPr>
        <w:t>Services</w:t>
      </w:r>
      <w:r w:rsidR="00516268">
        <w:rPr>
          <w:rFonts w:cs="Arial"/>
        </w:rPr>
        <w:t xml:space="preserve"> für</w:t>
      </w:r>
      <w:r w:rsidR="003B2651">
        <w:rPr>
          <w:rFonts w:cs="Arial"/>
        </w:rPr>
        <w:t xml:space="preserve"> namhafte</w:t>
      </w:r>
      <w:r w:rsidR="00516268">
        <w:rPr>
          <w:rFonts w:cs="Arial"/>
        </w:rPr>
        <w:t xml:space="preserve"> </w:t>
      </w:r>
      <w:r w:rsidR="00104F61">
        <w:rPr>
          <w:rFonts w:cs="Arial"/>
        </w:rPr>
        <w:t>nationale</w:t>
      </w:r>
      <w:r w:rsidR="00516268">
        <w:rPr>
          <w:rFonts w:cs="Arial"/>
        </w:rPr>
        <w:t xml:space="preserve"> und multinationale </w:t>
      </w:r>
      <w:r>
        <w:rPr>
          <w:rFonts w:cs="Arial"/>
        </w:rPr>
        <w:t xml:space="preserve">T&amp;D-Hersteller sowie </w:t>
      </w:r>
      <w:r w:rsidR="00C97F07">
        <w:rPr>
          <w:rFonts w:cs="Arial"/>
        </w:rPr>
        <w:t>Stromnetz-Ausrüster</w:t>
      </w:r>
      <w:r w:rsidR="00516268">
        <w:rPr>
          <w:rFonts w:cs="Arial"/>
        </w:rPr>
        <w:t xml:space="preserve"> </w:t>
      </w:r>
      <w:r w:rsidR="0031699B">
        <w:rPr>
          <w:rFonts w:cs="Arial"/>
        </w:rPr>
        <w:t>in über 40 Ländern auf allen Kontinenten.</w:t>
      </w:r>
    </w:p>
    <w:p w:rsidR="00516268" w:rsidRDefault="00516268" w:rsidP="00C305A4">
      <w:pPr>
        <w:spacing w:line="280" w:lineRule="atLeast"/>
        <w:jc w:val="both"/>
        <w:rPr>
          <w:rFonts w:cs="Arial"/>
        </w:rPr>
      </w:pPr>
    </w:p>
    <w:p w:rsidR="001A1406" w:rsidRDefault="00516268" w:rsidP="00C305A4">
      <w:pPr>
        <w:spacing w:line="280" w:lineRule="atLeast"/>
        <w:jc w:val="both"/>
        <w:rPr>
          <w:rFonts w:cs="Arial"/>
        </w:rPr>
      </w:pPr>
      <w:r w:rsidRPr="00AF6874">
        <w:rPr>
          <w:rFonts w:cs="Arial"/>
        </w:rPr>
        <w:t>„</w:t>
      </w:r>
      <w:r w:rsidR="00EE3E3A" w:rsidRPr="00AF6874">
        <w:rPr>
          <w:rFonts w:cs="Arial"/>
        </w:rPr>
        <w:t xml:space="preserve">DEKRA und VEIKI-VNL ergänzen sich mit ihrem Angebotsportfolio ideal“, sagt </w:t>
      </w:r>
      <w:r w:rsidR="001A1406" w:rsidRPr="00AF6874">
        <w:rPr>
          <w:rFonts w:cs="Arial"/>
        </w:rPr>
        <w:t xml:space="preserve">Ivo </w:t>
      </w:r>
      <w:proofErr w:type="spellStart"/>
      <w:r w:rsidR="001A1406" w:rsidRPr="00AF6874">
        <w:rPr>
          <w:rFonts w:cs="Arial"/>
        </w:rPr>
        <w:t>Rauh</w:t>
      </w:r>
      <w:proofErr w:type="spellEnd"/>
      <w:r w:rsidR="001A1406" w:rsidRPr="00AF6874">
        <w:rPr>
          <w:rFonts w:cs="Arial"/>
        </w:rPr>
        <w:t xml:space="preserve">, </w:t>
      </w:r>
      <w:r w:rsidR="00AF6874">
        <w:rPr>
          <w:rFonts w:cs="Arial"/>
        </w:rPr>
        <w:t xml:space="preserve">Mitglied des Vorstands </w:t>
      </w:r>
      <w:r w:rsidR="001A1406" w:rsidRPr="00AF6874">
        <w:rPr>
          <w:rFonts w:cs="Arial"/>
        </w:rPr>
        <w:t xml:space="preserve">der DEKRA SE und verantwortlich für </w:t>
      </w:r>
      <w:r w:rsidR="00E975C8" w:rsidRPr="00AF6874">
        <w:rPr>
          <w:rFonts w:cs="Arial"/>
        </w:rPr>
        <w:t xml:space="preserve">die Industrieaktivitäten </w:t>
      </w:r>
      <w:r w:rsidR="00EE3E3A" w:rsidRPr="00AF6874">
        <w:rPr>
          <w:rFonts w:cs="Arial"/>
        </w:rPr>
        <w:t>bei DEKRA</w:t>
      </w:r>
      <w:r w:rsidR="001A1406" w:rsidRPr="00AF6874">
        <w:rPr>
          <w:rFonts w:cs="Arial"/>
        </w:rPr>
        <w:t>.</w:t>
      </w:r>
      <w:r w:rsidR="00EE3E3A" w:rsidRPr="00AF6874">
        <w:rPr>
          <w:rFonts w:cs="Arial"/>
        </w:rPr>
        <w:t xml:space="preserve"> „Für VEIKI-VNL ergeben sich unter dem Dach von DEKRA herausragende Möglichkeiten, das bestehende Geschäft zu stärken, weiter auszubauen und durch das </w:t>
      </w:r>
      <w:r w:rsidR="00663ECF" w:rsidRPr="00AF6874">
        <w:rPr>
          <w:rFonts w:cs="Arial"/>
        </w:rPr>
        <w:t>umfassende</w:t>
      </w:r>
      <w:r w:rsidR="00EE3E3A" w:rsidRPr="00AF6874">
        <w:rPr>
          <w:rFonts w:cs="Arial"/>
        </w:rPr>
        <w:t xml:space="preserve"> Netz an Laboren und Präsenzen Synergien zu entwickeln.</w:t>
      </w:r>
      <w:r w:rsidR="001A1406" w:rsidRPr="00AF6874">
        <w:rPr>
          <w:rFonts w:cs="Arial"/>
        </w:rPr>
        <w:t xml:space="preserve"> </w:t>
      </w:r>
      <w:r w:rsidR="00EE3E3A" w:rsidRPr="00AF6874">
        <w:rPr>
          <w:rFonts w:cs="Arial"/>
        </w:rPr>
        <w:t>DEKRA wird der globale Partner für eine sichere Welt.“</w:t>
      </w:r>
    </w:p>
    <w:p w:rsidR="00BE5F20" w:rsidRDefault="00BE5F20" w:rsidP="00C305A4">
      <w:pPr>
        <w:spacing w:line="280" w:lineRule="atLeast"/>
        <w:jc w:val="both"/>
        <w:rPr>
          <w:rFonts w:cs="Arial"/>
        </w:rPr>
      </w:pPr>
    </w:p>
    <w:p w:rsidR="004E0FFF" w:rsidRDefault="0030611F" w:rsidP="001702D5">
      <w:pPr>
        <w:spacing w:line="280" w:lineRule="atLeast"/>
        <w:jc w:val="both"/>
        <w:rPr>
          <w:rFonts w:cs="Arial"/>
        </w:rPr>
      </w:pPr>
      <w:r>
        <w:rPr>
          <w:rFonts w:cs="Arial"/>
        </w:rPr>
        <w:t xml:space="preserve">Über Produktprüfung und -zertifizierung hinaus unterstützt das Wissen und die langjährige Geschäftsbasis von </w:t>
      </w:r>
      <w:r w:rsidR="001702D5">
        <w:rPr>
          <w:rFonts w:cs="Arial"/>
        </w:rPr>
        <w:t xml:space="preserve">VEIKI-VNL weitere strategische Geschäftsfelder wie </w:t>
      </w:r>
      <w:r w:rsidR="00E975C8">
        <w:rPr>
          <w:rFonts w:cs="Arial"/>
        </w:rPr>
        <w:t xml:space="preserve">DEKRA </w:t>
      </w:r>
      <w:r w:rsidR="001702D5">
        <w:rPr>
          <w:rFonts w:cs="Arial"/>
        </w:rPr>
        <w:t>Materialprüfung und Inspektion</w:t>
      </w:r>
      <w:r w:rsidR="00E975C8">
        <w:rPr>
          <w:rFonts w:cs="Arial"/>
        </w:rPr>
        <w:t xml:space="preserve"> sowie </w:t>
      </w:r>
      <w:r w:rsidR="001702D5">
        <w:rPr>
          <w:rFonts w:cs="Arial"/>
        </w:rPr>
        <w:t>DEKRA Business Assurance</w:t>
      </w:r>
      <w:r w:rsidR="00E975C8">
        <w:rPr>
          <w:rFonts w:cs="Arial"/>
        </w:rPr>
        <w:t xml:space="preserve">. In den vergangenen Jahren hat sich </w:t>
      </w:r>
      <w:r w:rsidR="003904D7">
        <w:rPr>
          <w:rFonts w:cs="Arial"/>
        </w:rPr>
        <w:t>die Expertenorganisation</w:t>
      </w:r>
      <w:r w:rsidR="00E975C8">
        <w:rPr>
          <w:rFonts w:cs="Arial"/>
        </w:rPr>
        <w:t xml:space="preserve"> damit eine starke Position verschafft, unter anderem</w:t>
      </w:r>
      <w:r w:rsidR="00B1282C">
        <w:rPr>
          <w:rFonts w:cs="Arial"/>
        </w:rPr>
        <w:t xml:space="preserve"> </w:t>
      </w:r>
      <w:r w:rsidR="00E975C8">
        <w:rPr>
          <w:rFonts w:cs="Arial"/>
        </w:rPr>
        <w:t>im</w:t>
      </w:r>
      <w:r w:rsidR="00B1282C">
        <w:rPr>
          <w:rFonts w:cs="Arial"/>
        </w:rPr>
        <w:t xml:space="preserve"> </w:t>
      </w:r>
      <w:r w:rsidR="00E975C8">
        <w:rPr>
          <w:rFonts w:cs="Arial"/>
        </w:rPr>
        <w:t xml:space="preserve">Hinblick auf Erneuerbare Technologien im Strom- und Energiesegment.  </w:t>
      </w:r>
      <w:r w:rsidR="001702D5">
        <w:rPr>
          <w:rFonts w:cs="Arial"/>
        </w:rPr>
        <w:t xml:space="preserve"> </w:t>
      </w:r>
    </w:p>
    <w:p w:rsidR="00B1282C" w:rsidRDefault="00B1282C" w:rsidP="001702D5">
      <w:pPr>
        <w:spacing w:line="280" w:lineRule="atLeast"/>
        <w:jc w:val="both"/>
        <w:rPr>
          <w:rFonts w:cs="Arial"/>
        </w:rPr>
      </w:pPr>
    </w:p>
    <w:p w:rsidR="00B1282C" w:rsidRDefault="008D6ECE" w:rsidP="001702D5">
      <w:pPr>
        <w:spacing w:line="280" w:lineRule="atLeast"/>
        <w:jc w:val="both"/>
        <w:rPr>
          <w:rFonts w:cs="Arial"/>
        </w:rPr>
      </w:pPr>
      <w:r>
        <w:rPr>
          <w:rFonts w:cs="Arial"/>
        </w:rPr>
        <w:t>„</w:t>
      </w:r>
      <w:r w:rsidR="00B1282C">
        <w:rPr>
          <w:rFonts w:cs="Arial"/>
        </w:rPr>
        <w:t xml:space="preserve">Die Übernahme von VEIKI-VNL ist für uns ein wesentlicher Schritt in </w:t>
      </w:r>
      <w:r w:rsidR="00CC33D8">
        <w:rPr>
          <w:rFonts w:cs="Arial"/>
        </w:rPr>
        <w:t xml:space="preserve">unserer  </w:t>
      </w:r>
      <w:r w:rsidR="00B1282C">
        <w:rPr>
          <w:rFonts w:cs="Arial"/>
        </w:rPr>
        <w:t xml:space="preserve"> Strategie, </w:t>
      </w:r>
      <w:r w:rsidR="002716D8">
        <w:rPr>
          <w:rFonts w:cs="Arial"/>
        </w:rPr>
        <w:t>das</w:t>
      </w:r>
      <w:r w:rsidR="00B1282C">
        <w:rPr>
          <w:rFonts w:cs="Arial"/>
        </w:rPr>
        <w:t xml:space="preserve"> Know-how im industriellen Energiesektor weiter auszubauen. Das Ziel ist es, Sicherheit und </w:t>
      </w:r>
      <w:r w:rsidR="00CC33D8">
        <w:rPr>
          <w:rFonts w:cs="Arial"/>
        </w:rPr>
        <w:t xml:space="preserve">Einhaltung von Standards für Hersteller von elektrischer </w:t>
      </w:r>
      <w:r w:rsidR="00CC33D8">
        <w:rPr>
          <w:rFonts w:cs="Arial"/>
        </w:rPr>
        <w:lastRenderedPageBreak/>
        <w:t xml:space="preserve">Ausrüstung, Energieversorger und Netzbetreiber sicherzustellen“, sagt Bert </w:t>
      </w:r>
      <w:proofErr w:type="spellStart"/>
      <w:r w:rsidR="00CC33D8">
        <w:rPr>
          <w:rFonts w:cs="Arial"/>
        </w:rPr>
        <w:t>Zoetbrood</w:t>
      </w:r>
      <w:proofErr w:type="spellEnd"/>
      <w:r w:rsidR="00CC33D8">
        <w:rPr>
          <w:rFonts w:cs="Arial"/>
        </w:rPr>
        <w:t>“, Leiter der DEKRA Geschäftseinheit Produktprüfung und Zertifizierung. „Wir bieten unseren internationalen Kunden Prüfservices von etablierten Energietechnologien bis</w:t>
      </w:r>
      <w:r w:rsidR="002716D8">
        <w:rPr>
          <w:rFonts w:cs="Arial"/>
        </w:rPr>
        <w:t xml:space="preserve"> hin</w:t>
      </w:r>
      <w:r w:rsidR="00CC33D8">
        <w:rPr>
          <w:rFonts w:cs="Arial"/>
        </w:rPr>
        <w:t xml:space="preserve"> zu einem breiten Portfolio für neue, innova</w:t>
      </w:r>
      <w:r w:rsidR="009F5EBC">
        <w:rPr>
          <w:rFonts w:cs="Arial"/>
        </w:rPr>
        <w:t>t</w:t>
      </w:r>
      <w:r w:rsidR="00CC33D8">
        <w:rPr>
          <w:rFonts w:cs="Arial"/>
        </w:rPr>
        <w:t>ive Anwendungen</w:t>
      </w:r>
      <w:r w:rsidR="009F5EBC">
        <w:rPr>
          <w:rFonts w:cs="Arial"/>
        </w:rPr>
        <w:t xml:space="preserve">. Dafür gibt es </w:t>
      </w:r>
      <w:r w:rsidR="00CC33D8">
        <w:rPr>
          <w:rFonts w:cs="Arial"/>
        </w:rPr>
        <w:t>eine wachsende Nachfrage aufgrund technischer Entwicklungen</w:t>
      </w:r>
      <w:r w:rsidR="003904D7">
        <w:rPr>
          <w:rFonts w:cs="Arial"/>
        </w:rPr>
        <w:t xml:space="preserve">: beispielsweise </w:t>
      </w:r>
      <w:r w:rsidR="00CC33D8">
        <w:rPr>
          <w:rFonts w:cs="Arial"/>
        </w:rPr>
        <w:t>erneuerbare und dezentrale Energieerzeugung, smarte und</w:t>
      </w:r>
      <w:r w:rsidR="009F5EBC">
        <w:rPr>
          <w:rFonts w:cs="Arial"/>
        </w:rPr>
        <w:t xml:space="preserve"> Mikro-Stromne</w:t>
      </w:r>
      <w:r w:rsidR="00CC33D8">
        <w:rPr>
          <w:rFonts w:cs="Arial"/>
        </w:rPr>
        <w:t>tze, Energiespeicher</w:t>
      </w:r>
      <w:r w:rsidR="009F5EBC">
        <w:rPr>
          <w:rFonts w:cs="Arial"/>
        </w:rPr>
        <w:t xml:space="preserve"> </w:t>
      </w:r>
      <w:r w:rsidR="002716D8">
        <w:rPr>
          <w:rFonts w:cs="Arial"/>
        </w:rPr>
        <w:t>sowie</w:t>
      </w:r>
      <w:r w:rsidR="009F5EBC">
        <w:rPr>
          <w:rFonts w:cs="Arial"/>
        </w:rPr>
        <w:t xml:space="preserve"> Ladetechnik für Elektrofahrzeuge</w:t>
      </w:r>
      <w:r w:rsidR="00B1282C">
        <w:rPr>
          <w:rFonts w:cs="Arial"/>
        </w:rPr>
        <w:t>.</w:t>
      </w:r>
      <w:r w:rsidR="009F5EBC">
        <w:rPr>
          <w:rFonts w:cs="Arial"/>
        </w:rPr>
        <w:t xml:space="preserve"> Die Energiemärkte befinden sich weltweit im Wandel.</w:t>
      </w:r>
      <w:r w:rsidR="002716D8">
        <w:rPr>
          <w:rFonts w:cs="Arial"/>
        </w:rPr>
        <w:t>“</w:t>
      </w:r>
    </w:p>
    <w:p w:rsidR="00B4392B" w:rsidRDefault="00B4392B" w:rsidP="00DE43DB">
      <w:pPr>
        <w:keepNext/>
        <w:autoSpaceDE w:val="0"/>
        <w:autoSpaceDN w:val="0"/>
        <w:adjustRightInd w:val="0"/>
        <w:spacing w:after="120" w:line="280" w:lineRule="exact"/>
        <w:ind w:right="1690"/>
        <w:jc w:val="both"/>
        <w:rPr>
          <w:rFonts w:cs="Arial"/>
          <w:b/>
          <w:bCs/>
          <w:i/>
          <w:iCs/>
          <w:color w:val="000000"/>
          <w:sz w:val="20"/>
        </w:rPr>
      </w:pPr>
    </w:p>
    <w:p w:rsidR="00862D5A" w:rsidRDefault="00862D5A" w:rsidP="00DE43DB">
      <w:pPr>
        <w:keepNext/>
        <w:autoSpaceDE w:val="0"/>
        <w:autoSpaceDN w:val="0"/>
        <w:adjustRightInd w:val="0"/>
        <w:spacing w:after="120" w:line="280" w:lineRule="exact"/>
        <w:ind w:right="1690"/>
        <w:jc w:val="both"/>
        <w:rPr>
          <w:rFonts w:cs="Arial"/>
          <w:b/>
          <w:bCs/>
          <w:i/>
          <w:iCs/>
          <w:color w:val="000000"/>
          <w:sz w:val="20"/>
        </w:rPr>
      </w:pPr>
      <w:r>
        <w:rPr>
          <w:rFonts w:cs="Arial"/>
          <w:b/>
          <w:bCs/>
          <w:i/>
          <w:iCs/>
          <w:color w:val="000000"/>
          <w:sz w:val="20"/>
        </w:rPr>
        <w:t>Über DEKRA</w:t>
      </w:r>
    </w:p>
    <w:p w:rsidR="008C57D7" w:rsidRPr="008E5D8B" w:rsidRDefault="004D1234" w:rsidP="00DE43DB">
      <w:pPr>
        <w:keepNext/>
        <w:autoSpaceDE w:val="0"/>
        <w:autoSpaceDN w:val="0"/>
        <w:adjustRightInd w:val="0"/>
        <w:spacing w:after="120" w:line="280" w:lineRule="exact"/>
        <w:jc w:val="both"/>
        <w:rPr>
          <w:rFonts w:cs="Arial"/>
          <w:i/>
          <w:iCs/>
          <w:color w:val="000000"/>
          <w:sz w:val="20"/>
        </w:rPr>
      </w:pPr>
      <w:r w:rsidRPr="004D1234">
        <w:rPr>
          <w:rFonts w:cs="Arial"/>
          <w:i/>
          <w:iCs/>
          <w:color w:val="000000"/>
          <w:sz w:val="20"/>
        </w:rPr>
        <w:t>Seit mehr als 90 Jahren arbeitet DEKRA für die Sicherheit: Aus dem 1925 in Berlin gegründeten Deutschen Kraftfahrzeug-Überwachungs-Verein e.V. ist eine der weltweit führenden Expertenorganisationen geworden. Die DEKRA SE ist eine hundertprozentige Tochtergesellschaft des DEKRA e.V. und steuert das operative Geschäft des Konzerns. Im Jahr 2016 hat DEKRA einen Umsatz von voraussichtlich rund 2,9 Milliarden Euro erzielt. Mehr als 38.000 Mitarbeiter sind in über 50 Ländern auf allen fünf Kontinenten im Einsatz. Mit qualifizierten und unabhängigen Expertendienstleistungen arbeiten sie für die Sicherheit im Verkehr, bei der Arbeit und zu Hause. Das Portfolio reicht von Fahrzeugprüfungen und Gutachten über Schadenregulierung, Industrie- und Bauprüfung, Sicherheitsberatung sowie die Prüfung und Zertifizierung von Produkten und Systemen bis zu Schulungsangeboten und Zeitarbeit. Die Vision bis zum 100. Geburtstag im Jahr 2025 lautet: DEKRA wird der globale Partner für eine sichere Welt.</w:t>
      </w:r>
    </w:p>
    <w:sectPr w:rsidR="008C57D7" w:rsidRPr="008E5D8B" w:rsidSect="00834DA4">
      <w:footerReference w:type="first" r:id="rId11"/>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DC" w:rsidRDefault="00B919DC">
      <w:r>
        <w:separator/>
      </w:r>
    </w:p>
  </w:endnote>
  <w:endnote w:type="continuationSeparator" w:id="0">
    <w:p w:rsidR="00B919DC" w:rsidRDefault="00B9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9F580B">
    <w:pPr>
      <w:framePr w:w="4145" w:h="442" w:hRule="exact" w:wrap="around" w:vAnchor="page" w:hAnchor="page" w:x="1441" w:y="16138"/>
      <w:spacing w:line="210" w:lineRule="exact"/>
      <w:rPr>
        <w:sz w:val="16"/>
      </w:rPr>
    </w:pPr>
    <w:r>
      <w:rPr>
        <w:sz w:val="16"/>
      </w:rPr>
      <w:fldChar w:fldCharType="begin"/>
    </w:r>
    <w:r w:rsidR="00B6774F">
      <w:rPr>
        <w:sz w:val="16"/>
      </w:rPr>
      <w:instrText xml:space="preserve">PAGE  \* MERGEFORMAT </w:instrText>
    </w:r>
    <w:r>
      <w:rPr>
        <w:sz w:val="16"/>
      </w:rPr>
      <w:fldChar w:fldCharType="separate"/>
    </w:r>
    <w:r w:rsidR="002D6B9F">
      <w:rPr>
        <w:noProof/>
        <w:sz w:val="16"/>
      </w:rPr>
      <w:t>2</w:t>
    </w:r>
    <w:r>
      <w:rPr>
        <w:sz w:val="16"/>
      </w:rPr>
      <w:fldChar w:fldCharType="end"/>
    </w:r>
  </w:p>
  <w:p w:rsidR="00B6774F" w:rsidRDefault="00B677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rsidP="00F420D3">
    <w:pPr>
      <w:framePr w:w="1009" w:h="1786" w:hRule="exact" w:wrap="around" w:vAnchor="page" w:hAnchor="page" w:x="333" w:y="14766"/>
      <w:spacing w:line="240" w:lineRule="exact"/>
      <w:jc w:val="right"/>
      <w:rPr>
        <w:sz w:val="16"/>
      </w:rPr>
    </w:pPr>
    <w:r>
      <w:rPr>
        <w:sz w:val="16"/>
      </w:rPr>
      <w:t>Datum</w:t>
    </w:r>
  </w:p>
  <w:p w:rsidR="00B6774F" w:rsidRDefault="00B6774F" w:rsidP="00F420D3">
    <w:pPr>
      <w:framePr w:w="1009" w:h="1786" w:hRule="exact" w:wrap="around" w:vAnchor="page" w:hAnchor="page" w:x="333" w:y="14766"/>
      <w:spacing w:line="240" w:lineRule="exact"/>
      <w:jc w:val="right"/>
      <w:rPr>
        <w:sz w:val="16"/>
      </w:rPr>
    </w:pPr>
    <w:r>
      <w:rPr>
        <w:sz w:val="16"/>
      </w:rPr>
      <w:t>Kontakt</w:t>
    </w:r>
  </w:p>
  <w:p w:rsidR="00B6774F" w:rsidRDefault="00B6774F" w:rsidP="00F420D3">
    <w:pPr>
      <w:framePr w:w="1009" w:h="1786" w:hRule="exact" w:wrap="around" w:vAnchor="page" w:hAnchor="page" w:x="333" w:y="14766"/>
      <w:spacing w:line="240" w:lineRule="exact"/>
      <w:jc w:val="right"/>
      <w:rPr>
        <w:sz w:val="16"/>
      </w:rPr>
    </w:pPr>
    <w:r>
      <w:rPr>
        <w:sz w:val="16"/>
      </w:rPr>
      <w:t>Telefon direkt</w:t>
    </w:r>
  </w:p>
  <w:p w:rsidR="00B6774F" w:rsidRDefault="00B6774F" w:rsidP="00F420D3">
    <w:pPr>
      <w:framePr w:w="1009" w:h="1786" w:hRule="exact" w:wrap="around" w:vAnchor="page" w:hAnchor="page" w:x="333" w:y="14766"/>
      <w:spacing w:line="240" w:lineRule="exact"/>
      <w:jc w:val="right"/>
      <w:rPr>
        <w:sz w:val="16"/>
      </w:rPr>
    </w:pPr>
    <w:r>
      <w:rPr>
        <w:sz w:val="16"/>
      </w:rPr>
      <w:t>Telefax direkt</w:t>
    </w:r>
  </w:p>
  <w:p w:rsidR="00B6774F" w:rsidRDefault="00B6774F" w:rsidP="00F420D3">
    <w:pPr>
      <w:framePr w:w="1009" w:h="1786" w:hRule="exact" w:wrap="around" w:vAnchor="page" w:hAnchor="page" w:x="333" w:y="14766"/>
      <w:spacing w:line="240" w:lineRule="exact"/>
      <w:jc w:val="right"/>
      <w:rPr>
        <w:sz w:val="16"/>
      </w:rPr>
    </w:pPr>
    <w:r>
      <w:rPr>
        <w:sz w:val="16"/>
      </w:rPr>
      <w:t>E-Mail</w:t>
    </w:r>
  </w:p>
  <w:p w:rsidR="00B6774F" w:rsidRDefault="00B6774F" w:rsidP="00F420D3">
    <w:pPr>
      <w:framePr w:w="1009" w:h="1786" w:hRule="exact" w:wrap="around" w:vAnchor="page" w:hAnchor="page" w:x="333" w:y="14766"/>
      <w:spacing w:line="240" w:lineRule="exact"/>
      <w:jc w:val="right"/>
      <w:rPr>
        <w:sz w:val="16"/>
      </w:rPr>
    </w:pPr>
  </w:p>
  <w:p w:rsidR="00B6774F" w:rsidRDefault="00B6774F" w:rsidP="00F420D3">
    <w:pPr>
      <w:framePr w:w="1009" w:h="1786" w:hRule="exact" w:wrap="around" w:vAnchor="page" w:hAnchor="page" w:x="333" w:y="14766"/>
      <w:spacing w:line="240" w:lineRule="exact"/>
      <w:jc w:val="right"/>
      <w:rPr>
        <w:rFonts w:ascii="DEKRA-FuturaMedium" w:hAnsi="DEKRA-FuturaMedium"/>
        <w:sz w:val="16"/>
      </w:rPr>
    </w:pPr>
    <w:r>
      <w:rPr>
        <w:sz w:val="16"/>
      </w:rPr>
      <w:t>Seite</w:t>
    </w:r>
  </w:p>
  <w:p w:rsidR="00B6774F" w:rsidRDefault="00B6774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sz w:val="16"/>
      </w:rPr>
    </w:pPr>
  </w:p>
  <w:p w:rsidR="00B6774F" w:rsidRDefault="00B6774F">
    <w:pPr>
      <w:framePr w:w="1009" w:h="1786" w:hRule="exact" w:wrap="around" w:vAnchor="page" w:hAnchor="page" w:x="313" w:y="14766"/>
      <w:spacing w:line="240" w:lineRule="exact"/>
      <w:jc w:val="right"/>
      <w:rPr>
        <w:rFonts w:ascii="DEKRA-FuturaMedium" w:hAnsi="DEKRA-FuturaMedium"/>
        <w:sz w:val="16"/>
      </w:rPr>
    </w:pPr>
    <w:r>
      <w:rPr>
        <w:sz w:val="16"/>
      </w:rPr>
      <w:t>Seite</w:t>
    </w:r>
  </w:p>
  <w:p w:rsidR="00B6774F" w:rsidRDefault="009F580B">
    <w:pPr>
      <w:spacing w:line="240" w:lineRule="exact"/>
      <w:rPr>
        <w:rFonts w:cs="Arial"/>
        <w:sz w:val="16"/>
      </w:rPr>
    </w:pPr>
    <w:r>
      <w:rPr>
        <w:rStyle w:val="Seitenzahl"/>
        <w:rFonts w:cs="Arial"/>
        <w:sz w:val="16"/>
      </w:rPr>
      <w:fldChar w:fldCharType="begin"/>
    </w:r>
    <w:r w:rsidR="00B6774F">
      <w:rPr>
        <w:rStyle w:val="Seitenzahl"/>
        <w:rFonts w:cs="Arial"/>
        <w:sz w:val="16"/>
      </w:rPr>
      <w:instrText xml:space="preserve"> PAGE </w:instrText>
    </w:r>
    <w:r>
      <w:rPr>
        <w:rStyle w:val="Seitenzahl"/>
        <w:rFonts w:cs="Arial"/>
        <w:sz w:val="16"/>
      </w:rPr>
      <w:fldChar w:fldCharType="separate"/>
    </w:r>
    <w:r w:rsidR="009F16F1">
      <w:rPr>
        <w:rStyle w:val="Seitenzahl"/>
        <w:rFonts w:cs="Arial"/>
        <w:noProof/>
        <w:sz w:val="16"/>
      </w:rPr>
      <w:t>1</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DC" w:rsidRDefault="00B919DC">
      <w:r>
        <w:separator/>
      </w:r>
    </w:p>
  </w:footnote>
  <w:footnote w:type="continuationSeparator" w:id="0">
    <w:p w:rsidR="00B919DC" w:rsidRDefault="00B91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p>
  <w:p w:rsidR="00B6774F" w:rsidRDefault="00B6774F">
    <w:pPr>
      <w:framePr w:w="1021" w:h="2234" w:hRule="exact" w:wrap="around" w:vAnchor="page" w:hAnchor="page" w:x="285" w:y="14204"/>
      <w:spacing w:line="240" w:lineRule="exact"/>
      <w:jc w:val="right"/>
      <w:rPr>
        <w:sz w:val="16"/>
      </w:rPr>
    </w:pPr>
    <w:r>
      <w:rPr>
        <w:sz w:val="16"/>
      </w:rPr>
      <w:t>Seite</w:t>
    </w:r>
  </w:p>
  <w:p w:rsidR="00B6774F" w:rsidRDefault="002D6B9F">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8240" fillcolor="window">
          <v:imagedata r:id="rId1" o:title=""/>
        </v:shape>
        <o:OLEObject Type="Embed" ProgID="Word.Picture.8" ShapeID="_x0000_s2050" DrawAspect="Content" ObjectID="_1552725205" r:id="rId2"/>
      </w:object>
    </w:r>
  </w:p>
  <w:p w:rsidR="00B6774F" w:rsidRDefault="00B6774F">
    <w:pPr>
      <w:framePr w:w="3164" w:h="861" w:wrap="notBeside" w:vAnchor="page" w:hAnchor="page" w:x="6913" w:y="577"/>
      <w:rPr>
        <w:noProof/>
        <w:vanish/>
        <w:spacing w:val="20"/>
        <w:sz w:val="4"/>
      </w:rPr>
    </w:pPr>
  </w:p>
  <w:p w:rsidR="00B6774F" w:rsidRDefault="00B677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4F" w:rsidRDefault="002D6B9F">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52725206" r:id="rId2"/>
      </w:object>
    </w:r>
  </w:p>
  <w:p w:rsidR="00B6774F" w:rsidRDefault="00B6774F">
    <w:pPr>
      <w:framePr w:w="3164" w:h="861" w:wrap="notBeside" w:vAnchor="page" w:hAnchor="page" w:x="6913" w:y="577"/>
      <w:rPr>
        <w:noProof/>
        <w:vanish/>
        <w:spacing w:val="20"/>
        <w:sz w:val="4"/>
      </w:rPr>
    </w:pPr>
  </w:p>
  <w:p w:rsidR="00B6774F" w:rsidRDefault="00B6774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EFA4CD4"/>
    <w:multiLevelType w:val="hybridMultilevel"/>
    <w:tmpl w:val="71F8D52A"/>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07026"/>
    <w:multiLevelType w:val="hybridMultilevel"/>
    <w:tmpl w:val="7ED41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749C0"/>
    <w:multiLevelType w:val="hybridMultilevel"/>
    <w:tmpl w:val="0B52C338"/>
    <w:lvl w:ilvl="0" w:tplc="3CC25862">
      <w:start w:val="1"/>
      <w:numFmt w:val="bullet"/>
      <w:lvlText w:val=""/>
      <w:lvlJc w:val="left"/>
      <w:pPr>
        <w:tabs>
          <w:tab w:val="num" w:pos="720"/>
        </w:tabs>
        <w:ind w:left="720" w:hanging="360"/>
      </w:pPr>
      <w:rPr>
        <w:rFonts w:ascii="Symbol" w:hAnsi="Symbol" w:hint="default"/>
      </w:rPr>
    </w:lvl>
    <w:lvl w:ilvl="1" w:tplc="02722220" w:tentative="1">
      <w:start w:val="1"/>
      <w:numFmt w:val="bullet"/>
      <w:lvlText w:val="o"/>
      <w:lvlJc w:val="left"/>
      <w:pPr>
        <w:tabs>
          <w:tab w:val="num" w:pos="1440"/>
        </w:tabs>
        <w:ind w:left="1440" w:hanging="360"/>
      </w:pPr>
      <w:rPr>
        <w:rFonts w:ascii="Courier New" w:hAnsi="Courier New" w:hint="default"/>
      </w:rPr>
    </w:lvl>
    <w:lvl w:ilvl="2" w:tplc="945C0FC8" w:tentative="1">
      <w:start w:val="1"/>
      <w:numFmt w:val="bullet"/>
      <w:lvlText w:val=""/>
      <w:lvlJc w:val="left"/>
      <w:pPr>
        <w:tabs>
          <w:tab w:val="num" w:pos="2160"/>
        </w:tabs>
        <w:ind w:left="2160" w:hanging="360"/>
      </w:pPr>
      <w:rPr>
        <w:rFonts w:ascii="Wingdings" w:hAnsi="Wingdings" w:hint="default"/>
      </w:rPr>
    </w:lvl>
    <w:lvl w:ilvl="3" w:tplc="A7AE5C06" w:tentative="1">
      <w:start w:val="1"/>
      <w:numFmt w:val="bullet"/>
      <w:lvlText w:val=""/>
      <w:lvlJc w:val="left"/>
      <w:pPr>
        <w:tabs>
          <w:tab w:val="num" w:pos="2880"/>
        </w:tabs>
        <w:ind w:left="2880" w:hanging="360"/>
      </w:pPr>
      <w:rPr>
        <w:rFonts w:ascii="Symbol" w:hAnsi="Symbol" w:hint="default"/>
      </w:rPr>
    </w:lvl>
    <w:lvl w:ilvl="4" w:tplc="DCB0EB9C" w:tentative="1">
      <w:start w:val="1"/>
      <w:numFmt w:val="bullet"/>
      <w:lvlText w:val="o"/>
      <w:lvlJc w:val="left"/>
      <w:pPr>
        <w:tabs>
          <w:tab w:val="num" w:pos="3600"/>
        </w:tabs>
        <w:ind w:left="3600" w:hanging="360"/>
      </w:pPr>
      <w:rPr>
        <w:rFonts w:ascii="Courier New" w:hAnsi="Courier New" w:hint="default"/>
      </w:rPr>
    </w:lvl>
    <w:lvl w:ilvl="5" w:tplc="65BE9754" w:tentative="1">
      <w:start w:val="1"/>
      <w:numFmt w:val="bullet"/>
      <w:lvlText w:val=""/>
      <w:lvlJc w:val="left"/>
      <w:pPr>
        <w:tabs>
          <w:tab w:val="num" w:pos="4320"/>
        </w:tabs>
        <w:ind w:left="4320" w:hanging="360"/>
      </w:pPr>
      <w:rPr>
        <w:rFonts w:ascii="Wingdings" w:hAnsi="Wingdings" w:hint="default"/>
      </w:rPr>
    </w:lvl>
    <w:lvl w:ilvl="6" w:tplc="ED265A56" w:tentative="1">
      <w:start w:val="1"/>
      <w:numFmt w:val="bullet"/>
      <w:lvlText w:val=""/>
      <w:lvlJc w:val="left"/>
      <w:pPr>
        <w:tabs>
          <w:tab w:val="num" w:pos="5040"/>
        </w:tabs>
        <w:ind w:left="5040" w:hanging="360"/>
      </w:pPr>
      <w:rPr>
        <w:rFonts w:ascii="Symbol" w:hAnsi="Symbol" w:hint="default"/>
      </w:rPr>
    </w:lvl>
    <w:lvl w:ilvl="7" w:tplc="0DEA1E94" w:tentative="1">
      <w:start w:val="1"/>
      <w:numFmt w:val="bullet"/>
      <w:lvlText w:val="o"/>
      <w:lvlJc w:val="left"/>
      <w:pPr>
        <w:tabs>
          <w:tab w:val="num" w:pos="5760"/>
        </w:tabs>
        <w:ind w:left="5760" w:hanging="360"/>
      </w:pPr>
      <w:rPr>
        <w:rFonts w:ascii="Courier New" w:hAnsi="Courier New" w:hint="default"/>
      </w:rPr>
    </w:lvl>
    <w:lvl w:ilvl="8" w:tplc="9460C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132D2"/>
    <w:multiLevelType w:val="hybridMultilevel"/>
    <w:tmpl w:val="BB02B2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5F59E3"/>
    <w:multiLevelType w:val="hybridMultilevel"/>
    <w:tmpl w:val="32264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B30D5"/>
    <w:multiLevelType w:val="hybridMultilevel"/>
    <w:tmpl w:val="2940E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5533535F"/>
    <w:multiLevelType w:val="hybridMultilevel"/>
    <w:tmpl w:val="4AEA88AE"/>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DE301E"/>
    <w:multiLevelType w:val="hybridMultilevel"/>
    <w:tmpl w:val="65C47BAC"/>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77447"/>
    <w:multiLevelType w:val="hybridMultilevel"/>
    <w:tmpl w:val="46C6B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5674E8"/>
    <w:multiLevelType w:val="hybridMultilevel"/>
    <w:tmpl w:val="75EEB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8"/>
  </w:num>
  <w:num w:numId="4">
    <w:abstractNumId w:val="12"/>
  </w:num>
  <w:num w:numId="5">
    <w:abstractNumId w:val="7"/>
  </w:num>
  <w:num w:numId="6">
    <w:abstractNumId w:val="3"/>
  </w:num>
  <w:num w:numId="7">
    <w:abstractNumId w:val="9"/>
  </w:num>
  <w:num w:numId="8">
    <w:abstractNumId w:val="10"/>
  </w:num>
  <w:num w:numId="9">
    <w:abstractNumId w:val="17"/>
  </w:num>
  <w:num w:numId="10">
    <w:abstractNumId w:val="18"/>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14"/>
  </w:num>
  <w:num w:numId="15">
    <w:abstractNumId w:val="1"/>
  </w:num>
  <w:num w:numId="16">
    <w:abstractNumId w:val="16"/>
  </w:num>
  <w:num w:numId="17">
    <w:abstractNumId w:val="6"/>
  </w:num>
  <w:num w:numId="18">
    <w:abstractNumId w:val="11"/>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07915"/>
    <w:rsid w:val="000129B7"/>
    <w:rsid w:val="00013EA4"/>
    <w:rsid w:val="000231A1"/>
    <w:rsid w:val="00035B72"/>
    <w:rsid w:val="000467DE"/>
    <w:rsid w:val="00051AA1"/>
    <w:rsid w:val="000667B1"/>
    <w:rsid w:val="00066E0B"/>
    <w:rsid w:val="00072749"/>
    <w:rsid w:val="00072B89"/>
    <w:rsid w:val="00076595"/>
    <w:rsid w:val="00080449"/>
    <w:rsid w:val="00083C1D"/>
    <w:rsid w:val="00095CE2"/>
    <w:rsid w:val="0009711B"/>
    <w:rsid w:val="000A4603"/>
    <w:rsid w:val="000B16FA"/>
    <w:rsid w:val="000B33B7"/>
    <w:rsid w:val="000B51DD"/>
    <w:rsid w:val="000B571C"/>
    <w:rsid w:val="000B67DD"/>
    <w:rsid w:val="000C16E2"/>
    <w:rsid w:val="000C3411"/>
    <w:rsid w:val="000C527D"/>
    <w:rsid w:val="000D0EF0"/>
    <w:rsid w:val="000D4AB6"/>
    <w:rsid w:val="000D7F46"/>
    <w:rsid w:val="000E02EC"/>
    <w:rsid w:val="000F0937"/>
    <w:rsid w:val="000F1F71"/>
    <w:rsid w:val="000F2741"/>
    <w:rsid w:val="0010471C"/>
    <w:rsid w:val="00104A2D"/>
    <w:rsid w:val="00104CD7"/>
    <w:rsid w:val="00104F61"/>
    <w:rsid w:val="00114B43"/>
    <w:rsid w:val="001172FA"/>
    <w:rsid w:val="0011765C"/>
    <w:rsid w:val="00117EEA"/>
    <w:rsid w:val="0012113D"/>
    <w:rsid w:val="00122024"/>
    <w:rsid w:val="001229A5"/>
    <w:rsid w:val="001229C1"/>
    <w:rsid w:val="001247FC"/>
    <w:rsid w:val="00131AA8"/>
    <w:rsid w:val="00131C0A"/>
    <w:rsid w:val="00144FEA"/>
    <w:rsid w:val="00145AF5"/>
    <w:rsid w:val="0015184C"/>
    <w:rsid w:val="001554C8"/>
    <w:rsid w:val="00163472"/>
    <w:rsid w:val="001643CC"/>
    <w:rsid w:val="00165B32"/>
    <w:rsid w:val="001702D5"/>
    <w:rsid w:val="001803D8"/>
    <w:rsid w:val="0018258D"/>
    <w:rsid w:val="001835BF"/>
    <w:rsid w:val="00183797"/>
    <w:rsid w:val="001853F0"/>
    <w:rsid w:val="00185EEA"/>
    <w:rsid w:val="00194211"/>
    <w:rsid w:val="00197F6F"/>
    <w:rsid w:val="001A1406"/>
    <w:rsid w:val="001A5327"/>
    <w:rsid w:val="001A5D6A"/>
    <w:rsid w:val="001B3C8B"/>
    <w:rsid w:val="001B5CC3"/>
    <w:rsid w:val="001C1153"/>
    <w:rsid w:val="001C67FC"/>
    <w:rsid w:val="001C7DFB"/>
    <w:rsid w:val="001D39F4"/>
    <w:rsid w:val="001F1BBB"/>
    <w:rsid w:val="001F3452"/>
    <w:rsid w:val="001F507A"/>
    <w:rsid w:val="00205012"/>
    <w:rsid w:val="00205EB5"/>
    <w:rsid w:val="00216C4B"/>
    <w:rsid w:val="002203EF"/>
    <w:rsid w:val="0022181A"/>
    <w:rsid w:val="00221B03"/>
    <w:rsid w:val="00231FF6"/>
    <w:rsid w:val="002349CC"/>
    <w:rsid w:val="002449BC"/>
    <w:rsid w:val="0025212D"/>
    <w:rsid w:val="00254F6A"/>
    <w:rsid w:val="00256492"/>
    <w:rsid w:val="00262687"/>
    <w:rsid w:val="002700EE"/>
    <w:rsid w:val="002716D8"/>
    <w:rsid w:val="00273793"/>
    <w:rsid w:val="0027759A"/>
    <w:rsid w:val="00277A99"/>
    <w:rsid w:val="0029036F"/>
    <w:rsid w:val="00290990"/>
    <w:rsid w:val="002958D8"/>
    <w:rsid w:val="00297B13"/>
    <w:rsid w:val="002A1244"/>
    <w:rsid w:val="002A2148"/>
    <w:rsid w:val="002A5D32"/>
    <w:rsid w:val="002B7CE3"/>
    <w:rsid w:val="002C1970"/>
    <w:rsid w:val="002C6AE8"/>
    <w:rsid w:val="002D0210"/>
    <w:rsid w:val="002D0250"/>
    <w:rsid w:val="002D1E7E"/>
    <w:rsid w:val="002D57C5"/>
    <w:rsid w:val="002D6B9F"/>
    <w:rsid w:val="002F11A5"/>
    <w:rsid w:val="002F33AB"/>
    <w:rsid w:val="0030611F"/>
    <w:rsid w:val="00307876"/>
    <w:rsid w:val="00312B27"/>
    <w:rsid w:val="00313D45"/>
    <w:rsid w:val="00314BFA"/>
    <w:rsid w:val="0031500E"/>
    <w:rsid w:val="0031535B"/>
    <w:rsid w:val="0031699B"/>
    <w:rsid w:val="00322135"/>
    <w:rsid w:val="00322707"/>
    <w:rsid w:val="00330525"/>
    <w:rsid w:val="003324C0"/>
    <w:rsid w:val="003330A9"/>
    <w:rsid w:val="00334295"/>
    <w:rsid w:val="003434BA"/>
    <w:rsid w:val="0034462B"/>
    <w:rsid w:val="00345665"/>
    <w:rsid w:val="0034774B"/>
    <w:rsid w:val="00366C8C"/>
    <w:rsid w:val="003727BE"/>
    <w:rsid w:val="00380B70"/>
    <w:rsid w:val="0038214E"/>
    <w:rsid w:val="003851FF"/>
    <w:rsid w:val="003904D7"/>
    <w:rsid w:val="003A0C13"/>
    <w:rsid w:val="003A35D5"/>
    <w:rsid w:val="003A4C55"/>
    <w:rsid w:val="003A4FDC"/>
    <w:rsid w:val="003A5A2D"/>
    <w:rsid w:val="003A5DED"/>
    <w:rsid w:val="003B2651"/>
    <w:rsid w:val="003B3161"/>
    <w:rsid w:val="003B403F"/>
    <w:rsid w:val="003B7EA0"/>
    <w:rsid w:val="003C3DF9"/>
    <w:rsid w:val="003D309E"/>
    <w:rsid w:val="003D30FA"/>
    <w:rsid w:val="003D68EE"/>
    <w:rsid w:val="003E203F"/>
    <w:rsid w:val="003E45F7"/>
    <w:rsid w:val="003F3472"/>
    <w:rsid w:val="003F3A0D"/>
    <w:rsid w:val="003F4CF2"/>
    <w:rsid w:val="003F7418"/>
    <w:rsid w:val="00403693"/>
    <w:rsid w:val="00404C28"/>
    <w:rsid w:val="004056B6"/>
    <w:rsid w:val="00410CD3"/>
    <w:rsid w:val="0041186C"/>
    <w:rsid w:val="00411AF1"/>
    <w:rsid w:val="004135E6"/>
    <w:rsid w:val="004303DB"/>
    <w:rsid w:val="00430EFF"/>
    <w:rsid w:val="00433C20"/>
    <w:rsid w:val="004344F8"/>
    <w:rsid w:val="00441F95"/>
    <w:rsid w:val="004435C5"/>
    <w:rsid w:val="00444D46"/>
    <w:rsid w:val="00451665"/>
    <w:rsid w:val="00451D3C"/>
    <w:rsid w:val="004530D0"/>
    <w:rsid w:val="0045454F"/>
    <w:rsid w:val="00457A23"/>
    <w:rsid w:val="00465FEA"/>
    <w:rsid w:val="00472E38"/>
    <w:rsid w:val="00486EAD"/>
    <w:rsid w:val="00487409"/>
    <w:rsid w:val="0049144F"/>
    <w:rsid w:val="004922DD"/>
    <w:rsid w:val="00495679"/>
    <w:rsid w:val="00495ADB"/>
    <w:rsid w:val="004B2D02"/>
    <w:rsid w:val="004B35A8"/>
    <w:rsid w:val="004D1234"/>
    <w:rsid w:val="004D3A72"/>
    <w:rsid w:val="004D3F6D"/>
    <w:rsid w:val="004D6C98"/>
    <w:rsid w:val="004E0FFF"/>
    <w:rsid w:val="004E161C"/>
    <w:rsid w:val="004F07BF"/>
    <w:rsid w:val="004F11E8"/>
    <w:rsid w:val="004F1250"/>
    <w:rsid w:val="004F1BD4"/>
    <w:rsid w:val="004F53CD"/>
    <w:rsid w:val="00502FD4"/>
    <w:rsid w:val="00510869"/>
    <w:rsid w:val="00512E03"/>
    <w:rsid w:val="00516268"/>
    <w:rsid w:val="0051667F"/>
    <w:rsid w:val="0052042E"/>
    <w:rsid w:val="00520B8B"/>
    <w:rsid w:val="005211DB"/>
    <w:rsid w:val="005238B2"/>
    <w:rsid w:val="00525227"/>
    <w:rsid w:val="00530091"/>
    <w:rsid w:val="00540B2E"/>
    <w:rsid w:val="005444C5"/>
    <w:rsid w:val="0055133C"/>
    <w:rsid w:val="00563A2A"/>
    <w:rsid w:val="00564166"/>
    <w:rsid w:val="005653F9"/>
    <w:rsid w:val="005768AB"/>
    <w:rsid w:val="00582D5D"/>
    <w:rsid w:val="00583DED"/>
    <w:rsid w:val="005927BE"/>
    <w:rsid w:val="00597B91"/>
    <w:rsid w:val="005A01A0"/>
    <w:rsid w:val="005A01C3"/>
    <w:rsid w:val="005A0E49"/>
    <w:rsid w:val="005A2FD2"/>
    <w:rsid w:val="005B3C90"/>
    <w:rsid w:val="005C101D"/>
    <w:rsid w:val="005C3308"/>
    <w:rsid w:val="005C78E5"/>
    <w:rsid w:val="005D134F"/>
    <w:rsid w:val="005E4667"/>
    <w:rsid w:val="005E5E72"/>
    <w:rsid w:val="005F4DC2"/>
    <w:rsid w:val="005F72D8"/>
    <w:rsid w:val="00600F38"/>
    <w:rsid w:val="00603E84"/>
    <w:rsid w:val="0060416C"/>
    <w:rsid w:val="00610568"/>
    <w:rsid w:val="0062128C"/>
    <w:rsid w:val="00623179"/>
    <w:rsid w:val="0062595A"/>
    <w:rsid w:val="00630452"/>
    <w:rsid w:val="0063368B"/>
    <w:rsid w:val="00641065"/>
    <w:rsid w:val="00642749"/>
    <w:rsid w:val="00643AF4"/>
    <w:rsid w:val="0064746C"/>
    <w:rsid w:val="0064753B"/>
    <w:rsid w:val="0065036C"/>
    <w:rsid w:val="00653ABE"/>
    <w:rsid w:val="00662AE0"/>
    <w:rsid w:val="00663ECF"/>
    <w:rsid w:val="006650A2"/>
    <w:rsid w:val="006709EA"/>
    <w:rsid w:val="0067259E"/>
    <w:rsid w:val="00673C97"/>
    <w:rsid w:val="006848A7"/>
    <w:rsid w:val="0068653F"/>
    <w:rsid w:val="00687E6E"/>
    <w:rsid w:val="00690CCF"/>
    <w:rsid w:val="00697BE1"/>
    <w:rsid w:val="006A1B53"/>
    <w:rsid w:val="006A3662"/>
    <w:rsid w:val="006A7DCF"/>
    <w:rsid w:val="006B2D89"/>
    <w:rsid w:val="006B7888"/>
    <w:rsid w:val="006C3C69"/>
    <w:rsid w:val="006C6042"/>
    <w:rsid w:val="006C6A08"/>
    <w:rsid w:val="006D174C"/>
    <w:rsid w:val="006E289B"/>
    <w:rsid w:val="006E2984"/>
    <w:rsid w:val="006E551B"/>
    <w:rsid w:val="006F640F"/>
    <w:rsid w:val="00701AF0"/>
    <w:rsid w:val="00711868"/>
    <w:rsid w:val="00715889"/>
    <w:rsid w:val="00722A08"/>
    <w:rsid w:val="00727F11"/>
    <w:rsid w:val="00733D23"/>
    <w:rsid w:val="00745B90"/>
    <w:rsid w:val="0074604D"/>
    <w:rsid w:val="00764C31"/>
    <w:rsid w:val="00764E0C"/>
    <w:rsid w:val="00765D35"/>
    <w:rsid w:val="0077799B"/>
    <w:rsid w:val="00790806"/>
    <w:rsid w:val="00791CE7"/>
    <w:rsid w:val="00793FC6"/>
    <w:rsid w:val="007A26B3"/>
    <w:rsid w:val="007A58AD"/>
    <w:rsid w:val="007B4FCE"/>
    <w:rsid w:val="007C46E1"/>
    <w:rsid w:val="007C72BB"/>
    <w:rsid w:val="007D40B5"/>
    <w:rsid w:val="007E1DB7"/>
    <w:rsid w:val="007E3C03"/>
    <w:rsid w:val="007E4F25"/>
    <w:rsid w:val="007E788A"/>
    <w:rsid w:val="007F5C3E"/>
    <w:rsid w:val="00806F4D"/>
    <w:rsid w:val="00811641"/>
    <w:rsid w:val="00813ACE"/>
    <w:rsid w:val="00822B08"/>
    <w:rsid w:val="00825B1A"/>
    <w:rsid w:val="008260B0"/>
    <w:rsid w:val="00830304"/>
    <w:rsid w:val="008310A6"/>
    <w:rsid w:val="00834DA4"/>
    <w:rsid w:val="00835327"/>
    <w:rsid w:val="008434E1"/>
    <w:rsid w:val="008446CE"/>
    <w:rsid w:val="00861C27"/>
    <w:rsid w:val="0086280D"/>
    <w:rsid w:val="00862B86"/>
    <w:rsid w:val="00862D5A"/>
    <w:rsid w:val="008631D0"/>
    <w:rsid w:val="00876B78"/>
    <w:rsid w:val="00880C1C"/>
    <w:rsid w:val="008853E4"/>
    <w:rsid w:val="00885DF7"/>
    <w:rsid w:val="00887E5A"/>
    <w:rsid w:val="008916AD"/>
    <w:rsid w:val="008972F0"/>
    <w:rsid w:val="008A3346"/>
    <w:rsid w:val="008A391B"/>
    <w:rsid w:val="008A6323"/>
    <w:rsid w:val="008A6E57"/>
    <w:rsid w:val="008B0CE7"/>
    <w:rsid w:val="008B29DC"/>
    <w:rsid w:val="008B2A73"/>
    <w:rsid w:val="008B5198"/>
    <w:rsid w:val="008C12A5"/>
    <w:rsid w:val="008C28B9"/>
    <w:rsid w:val="008C4092"/>
    <w:rsid w:val="008C57D7"/>
    <w:rsid w:val="008D2EAC"/>
    <w:rsid w:val="008D6ECE"/>
    <w:rsid w:val="008E48C5"/>
    <w:rsid w:val="008E4906"/>
    <w:rsid w:val="008E5D8B"/>
    <w:rsid w:val="008E6DB2"/>
    <w:rsid w:val="008E7247"/>
    <w:rsid w:val="008E75BE"/>
    <w:rsid w:val="008F69B4"/>
    <w:rsid w:val="008F73AB"/>
    <w:rsid w:val="00902663"/>
    <w:rsid w:val="00915B58"/>
    <w:rsid w:val="00916FFE"/>
    <w:rsid w:val="0092088D"/>
    <w:rsid w:val="00922CC6"/>
    <w:rsid w:val="00924DA6"/>
    <w:rsid w:val="00930B6C"/>
    <w:rsid w:val="0093323C"/>
    <w:rsid w:val="00937C23"/>
    <w:rsid w:val="00937EFA"/>
    <w:rsid w:val="0094241C"/>
    <w:rsid w:val="00942CAC"/>
    <w:rsid w:val="00944AB1"/>
    <w:rsid w:val="00945AE3"/>
    <w:rsid w:val="00946A8D"/>
    <w:rsid w:val="00955CC2"/>
    <w:rsid w:val="00956750"/>
    <w:rsid w:val="00964659"/>
    <w:rsid w:val="00965F4F"/>
    <w:rsid w:val="0096727B"/>
    <w:rsid w:val="00973489"/>
    <w:rsid w:val="00977C57"/>
    <w:rsid w:val="0098411A"/>
    <w:rsid w:val="009844AA"/>
    <w:rsid w:val="00986778"/>
    <w:rsid w:val="00990320"/>
    <w:rsid w:val="009B134D"/>
    <w:rsid w:val="009B52A3"/>
    <w:rsid w:val="009B7CB5"/>
    <w:rsid w:val="009C2719"/>
    <w:rsid w:val="009D59A8"/>
    <w:rsid w:val="009D7619"/>
    <w:rsid w:val="009D7C33"/>
    <w:rsid w:val="009D7CB2"/>
    <w:rsid w:val="009E0857"/>
    <w:rsid w:val="009E7125"/>
    <w:rsid w:val="009E774E"/>
    <w:rsid w:val="009F0265"/>
    <w:rsid w:val="009F13E4"/>
    <w:rsid w:val="009F1549"/>
    <w:rsid w:val="009F16F1"/>
    <w:rsid w:val="009F33C6"/>
    <w:rsid w:val="009F580B"/>
    <w:rsid w:val="009F5EBC"/>
    <w:rsid w:val="009F7B7F"/>
    <w:rsid w:val="00A02A41"/>
    <w:rsid w:val="00A0341F"/>
    <w:rsid w:val="00A12A6F"/>
    <w:rsid w:val="00A14416"/>
    <w:rsid w:val="00A3071E"/>
    <w:rsid w:val="00A30DAE"/>
    <w:rsid w:val="00A318B0"/>
    <w:rsid w:val="00A32899"/>
    <w:rsid w:val="00A36BF1"/>
    <w:rsid w:val="00A3726B"/>
    <w:rsid w:val="00A4663C"/>
    <w:rsid w:val="00A56D51"/>
    <w:rsid w:val="00A61F7D"/>
    <w:rsid w:val="00A6491D"/>
    <w:rsid w:val="00A64D79"/>
    <w:rsid w:val="00A66762"/>
    <w:rsid w:val="00A66E8F"/>
    <w:rsid w:val="00A753ED"/>
    <w:rsid w:val="00A87317"/>
    <w:rsid w:val="00A90487"/>
    <w:rsid w:val="00A96DEE"/>
    <w:rsid w:val="00AA0A3B"/>
    <w:rsid w:val="00AA35FE"/>
    <w:rsid w:val="00AB58E8"/>
    <w:rsid w:val="00AC54FF"/>
    <w:rsid w:val="00AD4758"/>
    <w:rsid w:val="00AD5BE5"/>
    <w:rsid w:val="00AD6505"/>
    <w:rsid w:val="00AE291D"/>
    <w:rsid w:val="00AE567F"/>
    <w:rsid w:val="00AF3BF1"/>
    <w:rsid w:val="00AF6874"/>
    <w:rsid w:val="00B00052"/>
    <w:rsid w:val="00B00614"/>
    <w:rsid w:val="00B00626"/>
    <w:rsid w:val="00B013C9"/>
    <w:rsid w:val="00B0176E"/>
    <w:rsid w:val="00B030A4"/>
    <w:rsid w:val="00B039AD"/>
    <w:rsid w:val="00B1216D"/>
    <w:rsid w:val="00B1282C"/>
    <w:rsid w:val="00B12D30"/>
    <w:rsid w:val="00B12E47"/>
    <w:rsid w:val="00B130A7"/>
    <w:rsid w:val="00B21CF5"/>
    <w:rsid w:val="00B31E70"/>
    <w:rsid w:val="00B322C7"/>
    <w:rsid w:val="00B330B6"/>
    <w:rsid w:val="00B34845"/>
    <w:rsid w:val="00B42370"/>
    <w:rsid w:val="00B43136"/>
    <w:rsid w:val="00B4392B"/>
    <w:rsid w:val="00B606F3"/>
    <w:rsid w:val="00B61DEE"/>
    <w:rsid w:val="00B632EB"/>
    <w:rsid w:val="00B65E78"/>
    <w:rsid w:val="00B66201"/>
    <w:rsid w:val="00B6774F"/>
    <w:rsid w:val="00B73D0E"/>
    <w:rsid w:val="00B80773"/>
    <w:rsid w:val="00B919DC"/>
    <w:rsid w:val="00B96D2C"/>
    <w:rsid w:val="00BA04DC"/>
    <w:rsid w:val="00BA402F"/>
    <w:rsid w:val="00BB30CB"/>
    <w:rsid w:val="00BC22BA"/>
    <w:rsid w:val="00BC58A8"/>
    <w:rsid w:val="00BD2DD6"/>
    <w:rsid w:val="00BE0C33"/>
    <w:rsid w:val="00BE529B"/>
    <w:rsid w:val="00BE5F20"/>
    <w:rsid w:val="00BE653A"/>
    <w:rsid w:val="00BF0917"/>
    <w:rsid w:val="00C035D7"/>
    <w:rsid w:val="00C07F1D"/>
    <w:rsid w:val="00C12250"/>
    <w:rsid w:val="00C16DAA"/>
    <w:rsid w:val="00C209E5"/>
    <w:rsid w:val="00C305A4"/>
    <w:rsid w:val="00C3340B"/>
    <w:rsid w:val="00C35A84"/>
    <w:rsid w:val="00C367A8"/>
    <w:rsid w:val="00C3766D"/>
    <w:rsid w:val="00C379C6"/>
    <w:rsid w:val="00C57A3C"/>
    <w:rsid w:val="00C66FA6"/>
    <w:rsid w:val="00C738B6"/>
    <w:rsid w:val="00C7448F"/>
    <w:rsid w:val="00C755E0"/>
    <w:rsid w:val="00C81829"/>
    <w:rsid w:val="00C81B1D"/>
    <w:rsid w:val="00C860F1"/>
    <w:rsid w:val="00C924CC"/>
    <w:rsid w:val="00C92A86"/>
    <w:rsid w:val="00C97F07"/>
    <w:rsid w:val="00CA1C5E"/>
    <w:rsid w:val="00CA758A"/>
    <w:rsid w:val="00CB5C55"/>
    <w:rsid w:val="00CB6C24"/>
    <w:rsid w:val="00CC03A1"/>
    <w:rsid w:val="00CC33D8"/>
    <w:rsid w:val="00CC7A9B"/>
    <w:rsid w:val="00CD6116"/>
    <w:rsid w:val="00CD6D90"/>
    <w:rsid w:val="00CD7F31"/>
    <w:rsid w:val="00CE1F91"/>
    <w:rsid w:val="00CE73E0"/>
    <w:rsid w:val="00CE7BA1"/>
    <w:rsid w:val="00CF13D5"/>
    <w:rsid w:val="00D02E35"/>
    <w:rsid w:val="00D0333B"/>
    <w:rsid w:val="00D12F64"/>
    <w:rsid w:val="00D14336"/>
    <w:rsid w:val="00D16183"/>
    <w:rsid w:val="00D2353B"/>
    <w:rsid w:val="00D261D9"/>
    <w:rsid w:val="00D31475"/>
    <w:rsid w:val="00D35F7E"/>
    <w:rsid w:val="00D40656"/>
    <w:rsid w:val="00D658FF"/>
    <w:rsid w:val="00D8061B"/>
    <w:rsid w:val="00D8072D"/>
    <w:rsid w:val="00D83080"/>
    <w:rsid w:val="00D910A6"/>
    <w:rsid w:val="00D93520"/>
    <w:rsid w:val="00DA0F7E"/>
    <w:rsid w:val="00DA5193"/>
    <w:rsid w:val="00DA5F53"/>
    <w:rsid w:val="00DA7C85"/>
    <w:rsid w:val="00DA7D46"/>
    <w:rsid w:val="00DB5021"/>
    <w:rsid w:val="00DB5AF5"/>
    <w:rsid w:val="00DC043C"/>
    <w:rsid w:val="00DD332F"/>
    <w:rsid w:val="00DD5C98"/>
    <w:rsid w:val="00DE1A5B"/>
    <w:rsid w:val="00DE43DB"/>
    <w:rsid w:val="00DF0C9F"/>
    <w:rsid w:val="00DF6973"/>
    <w:rsid w:val="00E017F4"/>
    <w:rsid w:val="00E114FA"/>
    <w:rsid w:val="00E25694"/>
    <w:rsid w:val="00E27D69"/>
    <w:rsid w:val="00E30783"/>
    <w:rsid w:val="00E3094D"/>
    <w:rsid w:val="00E32115"/>
    <w:rsid w:val="00E53428"/>
    <w:rsid w:val="00E674E5"/>
    <w:rsid w:val="00E80B7D"/>
    <w:rsid w:val="00E82BC1"/>
    <w:rsid w:val="00E86EE9"/>
    <w:rsid w:val="00E90A22"/>
    <w:rsid w:val="00E975C8"/>
    <w:rsid w:val="00E97A93"/>
    <w:rsid w:val="00EA0EA6"/>
    <w:rsid w:val="00EC2618"/>
    <w:rsid w:val="00EC39BA"/>
    <w:rsid w:val="00ED0DA5"/>
    <w:rsid w:val="00ED7500"/>
    <w:rsid w:val="00EE3E3A"/>
    <w:rsid w:val="00EE3FC8"/>
    <w:rsid w:val="00EF021F"/>
    <w:rsid w:val="00EF1D5C"/>
    <w:rsid w:val="00F0499D"/>
    <w:rsid w:val="00F261B6"/>
    <w:rsid w:val="00F30A53"/>
    <w:rsid w:val="00F33AED"/>
    <w:rsid w:val="00F34B3C"/>
    <w:rsid w:val="00F420D3"/>
    <w:rsid w:val="00F657E0"/>
    <w:rsid w:val="00F71E5B"/>
    <w:rsid w:val="00F72DDF"/>
    <w:rsid w:val="00F76923"/>
    <w:rsid w:val="00F85966"/>
    <w:rsid w:val="00F86908"/>
    <w:rsid w:val="00F93535"/>
    <w:rsid w:val="00FA2644"/>
    <w:rsid w:val="00FA2FE4"/>
    <w:rsid w:val="00FA3F96"/>
    <w:rsid w:val="00FA49EF"/>
    <w:rsid w:val="00FA51F7"/>
    <w:rsid w:val="00FA5966"/>
    <w:rsid w:val="00FA5C37"/>
    <w:rsid w:val="00FA69BE"/>
    <w:rsid w:val="00FB1065"/>
    <w:rsid w:val="00FB17B6"/>
    <w:rsid w:val="00FB6A90"/>
    <w:rsid w:val="00FC29C9"/>
    <w:rsid w:val="00FC2B17"/>
    <w:rsid w:val="00FE4B3D"/>
    <w:rsid w:val="00FF0358"/>
    <w:rsid w:val="00FF54FB"/>
    <w:rsid w:val="00FF6CEC"/>
    <w:rsid w:val="00FF6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2D6845D-1B84-4432-8735-FFACB81D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4DA4"/>
    <w:rPr>
      <w:rFonts w:ascii="Arial" w:hAnsi="Arial"/>
      <w:sz w:val="22"/>
    </w:rPr>
  </w:style>
  <w:style w:type="paragraph" w:styleId="berschrift1">
    <w:name w:val="heading 1"/>
    <w:basedOn w:val="Standard"/>
    <w:next w:val="Standard"/>
    <w:qFormat/>
    <w:rsid w:val="00834DA4"/>
    <w:pPr>
      <w:keepNext/>
      <w:outlineLvl w:val="0"/>
    </w:pPr>
    <w:rPr>
      <w:b/>
      <w:bCs/>
      <w:sz w:val="36"/>
    </w:rPr>
  </w:style>
  <w:style w:type="paragraph" w:styleId="berschrift2">
    <w:name w:val="heading 2"/>
    <w:basedOn w:val="Standard"/>
    <w:next w:val="Standard"/>
    <w:qFormat/>
    <w:rsid w:val="00834DA4"/>
    <w:pPr>
      <w:keepNext/>
      <w:spacing w:before="120"/>
      <w:outlineLvl w:val="1"/>
    </w:pPr>
    <w:rPr>
      <w:b/>
      <w:bCs/>
      <w:szCs w:val="22"/>
    </w:rPr>
  </w:style>
  <w:style w:type="paragraph" w:styleId="berschrift5">
    <w:name w:val="heading 5"/>
    <w:basedOn w:val="Standard"/>
    <w:next w:val="Standard"/>
    <w:qFormat/>
    <w:rsid w:val="00834DA4"/>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834DA4"/>
    <w:pPr>
      <w:tabs>
        <w:tab w:val="center" w:pos="4536"/>
        <w:tab w:val="right" w:pos="9072"/>
      </w:tabs>
    </w:pPr>
  </w:style>
  <w:style w:type="paragraph" w:styleId="Fuzeile">
    <w:name w:val="footer"/>
    <w:basedOn w:val="Standard"/>
    <w:semiHidden/>
    <w:rsid w:val="00834DA4"/>
    <w:pPr>
      <w:tabs>
        <w:tab w:val="center" w:pos="4536"/>
        <w:tab w:val="right" w:pos="9072"/>
      </w:tabs>
    </w:pPr>
  </w:style>
  <w:style w:type="paragraph" w:customStyle="1" w:styleId="Pressetext">
    <w:name w:val="Pressetext"/>
    <w:basedOn w:val="Standard"/>
    <w:rsid w:val="00834DA4"/>
    <w:pPr>
      <w:spacing w:line="280" w:lineRule="atLeast"/>
      <w:ind w:right="18"/>
      <w:jc w:val="both"/>
    </w:pPr>
    <w:rPr>
      <w:rFonts w:ascii="Helvetica" w:hAnsi="Helvetica"/>
    </w:rPr>
  </w:style>
  <w:style w:type="paragraph" w:styleId="Textkrper">
    <w:name w:val="Body Text"/>
    <w:basedOn w:val="Standard"/>
    <w:semiHidden/>
    <w:rsid w:val="00834DA4"/>
    <w:pPr>
      <w:spacing w:after="120" w:line="240" w:lineRule="atLeast"/>
      <w:jc w:val="both"/>
    </w:pPr>
    <w:rPr>
      <w:rFonts w:ascii="Helv" w:hAnsi="Helv"/>
      <w:color w:val="000000"/>
      <w:sz w:val="20"/>
    </w:rPr>
  </w:style>
  <w:style w:type="paragraph" w:styleId="Textkrper2">
    <w:name w:val="Body Text 2"/>
    <w:basedOn w:val="Standard"/>
    <w:semiHidden/>
    <w:rsid w:val="00834DA4"/>
    <w:pPr>
      <w:tabs>
        <w:tab w:val="left" w:pos="1985"/>
      </w:tabs>
    </w:pPr>
    <w:rPr>
      <w:b/>
      <w:snapToGrid w:val="0"/>
      <w:color w:val="000000"/>
      <w:sz w:val="24"/>
    </w:rPr>
  </w:style>
  <w:style w:type="paragraph" w:styleId="Beschriftung">
    <w:name w:val="caption"/>
    <w:basedOn w:val="Standard"/>
    <w:next w:val="Standard"/>
    <w:qFormat/>
    <w:rsid w:val="00834DA4"/>
    <w:pPr>
      <w:framePr w:w="7791" w:h="1540" w:hRule="exact" w:wrap="around" w:vAnchor="page" w:hAnchor="page" w:x="1475" w:y="2737" w:anchorLock="1"/>
      <w:spacing w:line="480" w:lineRule="exact"/>
    </w:pPr>
    <w:rPr>
      <w:u w:val="single"/>
    </w:rPr>
  </w:style>
  <w:style w:type="paragraph" w:styleId="Textkrper3">
    <w:name w:val="Body Text 3"/>
    <w:basedOn w:val="Standard"/>
    <w:semiHidden/>
    <w:rsid w:val="00834DA4"/>
    <w:rPr>
      <w:snapToGrid w:val="0"/>
      <w:color w:val="000000"/>
    </w:rPr>
  </w:style>
  <w:style w:type="character" w:styleId="Hyperlink">
    <w:name w:val="Hyperlink"/>
    <w:semiHidden/>
    <w:rsid w:val="00834DA4"/>
    <w:rPr>
      <w:color w:val="0000FF"/>
      <w:u w:val="single"/>
    </w:rPr>
  </w:style>
  <w:style w:type="paragraph" w:styleId="Dokumentstruktur">
    <w:name w:val="Document Map"/>
    <w:basedOn w:val="Standard"/>
    <w:semiHidden/>
    <w:rsid w:val="00834DA4"/>
    <w:pPr>
      <w:shd w:val="clear" w:color="auto" w:fill="000080"/>
    </w:pPr>
    <w:rPr>
      <w:rFonts w:ascii="Tahoma" w:hAnsi="Tahoma" w:cs="Tahoma"/>
    </w:rPr>
  </w:style>
  <w:style w:type="character" w:styleId="BesuchterHyperlink">
    <w:name w:val="FollowedHyperlink"/>
    <w:semiHidden/>
    <w:rsid w:val="00834DA4"/>
    <w:rPr>
      <w:color w:val="800080"/>
      <w:u w:val="single"/>
    </w:rPr>
  </w:style>
  <w:style w:type="paragraph" w:customStyle="1" w:styleId="Text">
    <w:name w:val="Text"/>
    <w:qFormat/>
    <w:rsid w:val="00834DA4"/>
    <w:pPr>
      <w:spacing w:after="56"/>
    </w:pPr>
    <w:rPr>
      <w:rFonts w:ascii="Arial" w:hAnsi="Arial"/>
      <w:snapToGrid w:val="0"/>
      <w:color w:val="000000"/>
      <w:sz w:val="22"/>
    </w:rPr>
  </w:style>
  <w:style w:type="paragraph" w:styleId="StandardWeb">
    <w:name w:val="Normal (Web)"/>
    <w:basedOn w:val="Standard"/>
    <w:semiHidden/>
    <w:rsid w:val="00834DA4"/>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sid w:val="00834DA4"/>
    <w:rPr>
      <w:b/>
      <w:bCs/>
    </w:rPr>
  </w:style>
  <w:style w:type="character" w:styleId="Seitenzahl">
    <w:name w:val="page number"/>
    <w:basedOn w:val="Absatz-Standardschriftart"/>
    <w:semiHidden/>
    <w:rsid w:val="00834DA4"/>
  </w:style>
  <w:style w:type="character" w:styleId="Kommentarzeichen">
    <w:name w:val="annotation reference"/>
    <w:semiHidden/>
    <w:rsid w:val="00F0499D"/>
    <w:rPr>
      <w:sz w:val="16"/>
      <w:szCs w:val="16"/>
    </w:rPr>
  </w:style>
  <w:style w:type="paragraph" w:styleId="Kommentartext">
    <w:name w:val="annotation text"/>
    <w:basedOn w:val="Standard"/>
    <w:semiHidden/>
    <w:rsid w:val="00F0499D"/>
    <w:rPr>
      <w:sz w:val="20"/>
    </w:rPr>
  </w:style>
  <w:style w:type="paragraph" w:styleId="Kommentarthema">
    <w:name w:val="annotation subject"/>
    <w:basedOn w:val="Kommentartext"/>
    <w:next w:val="Kommentartext"/>
    <w:semiHidden/>
    <w:rsid w:val="00F0499D"/>
    <w:rPr>
      <w:b/>
      <w:bCs/>
    </w:rPr>
  </w:style>
  <w:style w:type="paragraph" w:styleId="Sprechblasentext">
    <w:name w:val="Balloon Text"/>
    <w:basedOn w:val="Standard"/>
    <w:semiHidden/>
    <w:rsid w:val="00F0499D"/>
    <w:rPr>
      <w:rFonts w:ascii="Tahoma" w:hAnsi="Tahoma" w:cs="Tahoma"/>
      <w:sz w:val="16"/>
      <w:szCs w:val="16"/>
    </w:rPr>
  </w:style>
  <w:style w:type="paragraph" w:styleId="Listenabsatz">
    <w:name w:val="List Paragraph"/>
    <w:basedOn w:val="Standard"/>
    <w:uiPriority w:val="34"/>
    <w:qFormat/>
    <w:rsid w:val="00A36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498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a3602</dc:creator>
  <cp:lastModifiedBy>Vögele-Ebering Tilman</cp:lastModifiedBy>
  <cp:revision>26</cp:revision>
  <cp:lastPrinted>2017-03-28T13:15:00Z</cp:lastPrinted>
  <dcterms:created xsi:type="dcterms:W3CDTF">2017-03-24T08:19:00Z</dcterms:created>
  <dcterms:modified xsi:type="dcterms:W3CDTF">2017-04-03T09:47:00Z</dcterms:modified>
</cp:coreProperties>
</file>